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5B73" w14:textId="052BE540" w:rsidR="003557F4" w:rsidRDefault="003557F4" w:rsidP="003557F4">
      <w:pPr>
        <w:tabs>
          <w:tab w:val="left" w:pos="6237"/>
        </w:tabs>
        <w:jc w:val="right"/>
        <w:rPr>
          <w:rFonts w:asciiTheme="minorHAnsi" w:hAnsiTheme="minorHAnsi" w:cstheme="minorHAnsi"/>
        </w:rPr>
      </w:pPr>
    </w:p>
    <w:p w14:paraId="41CF1D1C" w14:textId="38C2B498" w:rsidR="0055568B" w:rsidRDefault="0055568B" w:rsidP="003557F4">
      <w:pPr>
        <w:tabs>
          <w:tab w:val="left" w:pos="6237"/>
        </w:tabs>
        <w:rPr>
          <w:rFonts w:asciiTheme="minorHAnsi" w:hAnsiTheme="minorHAnsi" w:cstheme="minorHAnsi"/>
        </w:rPr>
      </w:pPr>
    </w:p>
    <w:p w14:paraId="2096F3AD" w14:textId="3DD68C35" w:rsidR="00573E83" w:rsidRPr="007F11BF" w:rsidRDefault="00573E83" w:rsidP="00573E83">
      <w:pPr>
        <w:pStyle w:val="Paragraphedeliste"/>
        <w:numPr>
          <w:ilvl w:val="0"/>
          <w:numId w:val="8"/>
        </w:numPr>
        <w:tabs>
          <w:tab w:val="left" w:pos="6237"/>
        </w:tabs>
        <w:rPr>
          <w:rFonts w:ascii="Marianne Light" w:hAnsi="Marianne Light" w:cstheme="minorHAnsi"/>
        </w:rPr>
      </w:pPr>
      <w:r w:rsidRPr="007F11BF">
        <w:rPr>
          <w:rFonts w:ascii="Marianne Light" w:hAnsi="Marianne Light" w:cstheme="minorHAnsi"/>
        </w:rPr>
        <w:t>Club Semiconducteurs</w:t>
      </w:r>
    </w:p>
    <w:p w14:paraId="6ACDB148" w14:textId="77777777" w:rsidR="00573E83" w:rsidRPr="00573E83" w:rsidRDefault="00573E83" w:rsidP="00573E83">
      <w:pPr>
        <w:pStyle w:val="Paragraphedeliste"/>
        <w:tabs>
          <w:tab w:val="left" w:pos="6237"/>
        </w:tabs>
        <w:rPr>
          <w:rFonts w:asciiTheme="minorHAnsi" w:hAnsiTheme="minorHAnsi" w:cstheme="minorHAnsi"/>
        </w:rPr>
      </w:pPr>
    </w:p>
    <w:p w14:paraId="48C91C64" w14:textId="63872BE8" w:rsidR="00573E83" w:rsidRPr="00573E83" w:rsidRDefault="00573E83" w:rsidP="00573E83">
      <w:pPr>
        <w:tabs>
          <w:tab w:val="left" w:pos="6237"/>
        </w:tabs>
        <w:jc w:val="center"/>
        <w:rPr>
          <w:rFonts w:ascii="Marianne Medium" w:hAnsi="Marianne Medium" w:cstheme="minorHAnsi"/>
          <w:color w:val="3195B7"/>
          <w:sz w:val="28"/>
          <w:szCs w:val="28"/>
        </w:rPr>
      </w:pPr>
      <w:r w:rsidRPr="00573E83">
        <w:rPr>
          <w:rFonts w:ascii="Marianne Medium" w:hAnsi="Marianne Medium" w:cstheme="minorHAnsi"/>
          <w:color w:val="3195B7"/>
          <w:sz w:val="28"/>
          <w:szCs w:val="28"/>
        </w:rPr>
        <w:t xml:space="preserve">Situation du marché français des semiconducteurs </w:t>
      </w:r>
    </w:p>
    <w:p w14:paraId="6E23A62B" w14:textId="13C44666" w:rsidR="00A84722" w:rsidRPr="00573E83" w:rsidRDefault="6C9DAD40" w:rsidP="29491B61">
      <w:pPr>
        <w:tabs>
          <w:tab w:val="left" w:pos="6237"/>
        </w:tabs>
        <w:jc w:val="center"/>
        <w:rPr>
          <w:rFonts w:ascii="Marianne Medium" w:hAnsi="Marianne Medium" w:cstheme="minorBidi"/>
          <w:color w:val="3195B7"/>
          <w:sz w:val="28"/>
          <w:szCs w:val="28"/>
        </w:rPr>
      </w:pPr>
      <w:proofErr w:type="gramStart"/>
      <w:r w:rsidRPr="29491B61">
        <w:rPr>
          <w:rFonts w:ascii="Marianne Medium" w:hAnsi="Marianne Medium" w:cstheme="minorBidi"/>
          <w:color w:val="3195B7"/>
          <w:sz w:val="28"/>
          <w:szCs w:val="28"/>
        </w:rPr>
        <w:t>au</w:t>
      </w:r>
      <w:proofErr w:type="gramEnd"/>
      <w:r w:rsidRPr="29491B61">
        <w:rPr>
          <w:rFonts w:ascii="Marianne Medium" w:hAnsi="Marianne Medium" w:cstheme="minorBidi"/>
          <w:color w:val="3195B7"/>
          <w:sz w:val="28"/>
          <w:szCs w:val="28"/>
        </w:rPr>
        <w:t xml:space="preserve"> </w:t>
      </w:r>
      <w:r w:rsidR="70DC1880" w:rsidRPr="29491B61">
        <w:rPr>
          <w:rFonts w:ascii="Marianne Medium" w:hAnsi="Marianne Medium" w:cstheme="minorBidi"/>
          <w:color w:val="3195B7"/>
          <w:sz w:val="28"/>
          <w:szCs w:val="28"/>
        </w:rPr>
        <w:t>quatrième</w:t>
      </w:r>
      <w:r w:rsidRPr="29491B61">
        <w:rPr>
          <w:rFonts w:ascii="Marianne Medium" w:hAnsi="Marianne Medium" w:cstheme="minorBidi"/>
          <w:color w:val="3195B7"/>
          <w:sz w:val="28"/>
          <w:szCs w:val="28"/>
        </w:rPr>
        <w:t xml:space="preserve"> trimestre 2022</w:t>
      </w:r>
    </w:p>
    <w:p w14:paraId="44318974" w14:textId="3B730806" w:rsidR="003557F4" w:rsidRPr="00573E83" w:rsidRDefault="003557F4" w:rsidP="003557F4">
      <w:pPr>
        <w:tabs>
          <w:tab w:val="left" w:pos="6237"/>
        </w:tabs>
        <w:rPr>
          <w:rFonts w:ascii="Marianne Medium" w:hAnsi="Marianne Medium" w:cstheme="minorHAnsi"/>
          <w:sz w:val="28"/>
          <w:szCs w:val="28"/>
        </w:rPr>
      </w:pPr>
    </w:p>
    <w:p w14:paraId="4707A2B3" w14:textId="1D040DF3" w:rsidR="003557F4" w:rsidRDefault="003557F4" w:rsidP="007F11BF">
      <w:pPr>
        <w:tabs>
          <w:tab w:val="left" w:pos="6237"/>
        </w:tabs>
        <w:spacing w:line="22" w:lineRule="atLeast"/>
        <w:rPr>
          <w:rFonts w:asciiTheme="minorHAnsi" w:hAnsiTheme="minorHAnsi" w:cstheme="minorHAnsi"/>
        </w:rPr>
      </w:pPr>
    </w:p>
    <w:p w14:paraId="49F0E85F" w14:textId="46687B2C" w:rsidR="06B5830F" w:rsidRDefault="06B5830F" w:rsidP="29491B61">
      <w:pPr>
        <w:tabs>
          <w:tab w:val="left" w:pos="6237"/>
        </w:tabs>
        <w:spacing w:line="22" w:lineRule="atLeast"/>
        <w:jc w:val="both"/>
        <w:rPr>
          <w:rFonts w:ascii="Marianne Light" w:hAnsi="Marianne Light" w:cstheme="minorBidi"/>
          <w:sz w:val="22"/>
          <w:szCs w:val="22"/>
        </w:rPr>
      </w:pPr>
      <w:r w:rsidRPr="29491B61">
        <w:rPr>
          <w:rFonts w:ascii="Marianne" w:hAnsi="Marianne" w:cstheme="minorBidi"/>
          <w:color w:val="3195B7"/>
          <w:sz w:val="22"/>
          <w:szCs w:val="22"/>
        </w:rPr>
        <w:t xml:space="preserve">Paris, le </w:t>
      </w:r>
      <w:r w:rsidR="6C9DAD40" w:rsidRPr="29491B61">
        <w:rPr>
          <w:rFonts w:ascii="Marianne" w:hAnsi="Marianne" w:cstheme="minorBidi"/>
          <w:color w:val="3195B7"/>
          <w:sz w:val="22"/>
          <w:szCs w:val="22"/>
        </w:rPr>
        <w:t>2</w:t>
      </w:r>
      <w:r w:rsidR="00405834">
        <w:rPr>
          <w:rFonts w:ascii="Marianne" w:hAnsi="Marianne" w:cstheme="minorBidi"/>
          <w:color w:val="3195B7"/>
          <w:sz w:val="22"/>
          <w:szCs w:val="22"/>
        </w:rPr>
        <w:t>8</w:t>
      </w:r>
      <w:r w:rsidR="6C9DAD40" w:rsidRPr="29491B61">
        <w:rPr>
          <w:rFonts w:ascii="Marianne" w:hAnsi="Marianne" w:cstheme="minorBidi"/>
          <w:color w:val="3195B7"/>
          <w:sz w:val="22"/>
          <w:szCs w:val="22"/>
        </w:rPr>
        <w:t xml:space="preserve"> </w:t>
      </w:r>
      <w:r w:rsidR="00405834">
        <w:rPr>
          <w:rFonts w:ascii="Marianne" w:hAnsi="Marianne" w:cstheme="minorBidi"/>
          <w:color w:val="3195B7"/>
          <w:sz w:val="22"/>
          <w:szCs w:val="22"/>
        </w:rPr>
        <w:t>février</w:t>
      </w:r>
      <w:r w:rsidR="6C9DAD40" w:rsidRPr="29491B61">
        <w:rPr>
          <w:rFonts w:ascii="Marianne" w:hAnsi="Marianne" w:cstheme="minorBidi"/>
          <w:color w:val="3195B7"/>
          <w:sz w:val="22"/>
          <w:szCs w:val="22"/>
        </w:rPr>
        <w:t xml:space="preserve"> </w:t>
      </w:r>
      <w:r w:rsidRPr="29491B61">
        <w:rPr>
          <w:rFonts w:ascii="Marianne" w:hAnsi="Marianne" w:cstheme="minorBidi"/>
          <w:color w:val="3195B7"/>
          <w:sz w:val="22"/>
          <w:szCs w:val="22"/>
        </w:rPr>
        <w:t>202</w:t>
      </w:r>
      <w:r w:rsidR="0081698F">
        <w:rPr>
          <w:rFonts w:ascii="Marianne" w:hAnsi="Marianne" w:cstheme="minorBidi"/>
          <w:color w:val="3195B7"/>
          <w:sz w:val="22"/>
          <w:szCs w:val="22"/>
        </w:rPr>
        <w:t>3</w:t>
      </w:r>
      <w:r w:rsidRPr="29491B61">
        <w:rPr>
          <w:rFonts w:ascii="Marianne" w:hAnsi="Marianne" w:cstheme="minorBidi"/>
          <w:color w:val="3195B7"/>
          <w:sz w:val="22"/>
          <w:szCs w:val="22"/>
        </w:rPr>
        <w:t xml:space="preserve"> -</w:t>
      </w:r>
      <w:r w:rsidRPr="29491B61">
        <w:rPr>
          <w:rFonts w:ascii="Marianne Thin" w:hAnsi="Marianne Thin" w:cstheme="minorBidi"/>
          <w:color w:val="3195B7"/>
          <w:sz w:val="22"/>
          <w:szCs w:val="22"/>
        </w:rPr>
        <w:t xml:space="preserve"> </w:t>
      </w:r>
      <w:r w:rsidR="0326FC2C" w:rsidRPr="29491B61">
        <w:rPr>
          <w:rFonts w:ascii="Marianne Thin" w:hAnsi="Marianne Thin" w:cstheme="minorBidi"/>
          <w:sz w:val="22"/>
          <w:szCs w:val="22"/>
        </w:rPr>
        <w:t xml:space="preserve">Le marché français des semiconducteurs a enregistré une croissance séquentielle de 15% au quatrième trimestre (dont +22% pour les ventes directes et +5% via la distribution) à 720 millions d’euros, selon </w:t>
      </w:r>
      <w:proofErr w:type="spellStart"/>
      <w:r w:rsidR="0326FC2C" w:rsidRPr="29491B61">
        <w:rPr>
          <w:rFonts w:ascii="Marianne Thin" w:hAnsi="Marianne Thin" w:cstheme="minorBidi"/>
          <w:sz w:val="22"/>
          <w:szCs w:val="22"/>
        </w:rPr>
        <w:t>Acsiel</w:t>
      </w:r>
      <w:proofErr w:type="spellEnd"/>
      <w:r w:rsidR="0326FC2C" w:rsidRPr="29491B61">
        <w:rPr>
          <w:rFonts w:ascii="Marianne Thin" w:hAnsi="Marianne Thin" w:cstheme="minorBidi"/>
          <w:sz w:val="22"/>
          <w:szCs w:val="22"/>
        </w:rPr>
        <w:t xml:space="preserve"> Alliance Electronique. Cette croissance illustre la résistance du marché français comparé à l’ensemble du marché européen qui a enregistré un recul de presque 2% au quatrième trimestre, et plus encore au regard de la baisse de 8% du marché mondial (d’après le WSTS).</w:t>
      </w:r>
    </w:p>
    <w:p w14:paraId="00686FBA" w14:textId="3B1F000F" w:rsidR="29491B61" w:rsidRDefault="29491B61" w:rsidP="29491B61">
      <w:pPr>
        <w:tabs>
          <w:tab w:val="left" w:pos="6237"/>
        </w:tabs>
        <w:spacing w:line="22" w:lineRule="atLeast"/>
        <w:jc w:val="both"/>
        <w:rPr>
          <w:rFonts w:ascii="Marianne Thin" w:hAnsi="Marianne Thin" w:cstheme="minorBidi"/>
          <w:sz w:val="22"/>
          <w:szCs w:val="22"/>
        </w:rPr>
      </w:pPr>
    </w:p>
    <w:p w14:paraId="0FA396D1" w14:textId="521AF2DA" w:rsidR="0326FC2C" w:rsidRDefault="0326FC2C" w:rsidP="29491B61">
      <w:pPr>
        <w:tabs>
          <w:tab w:val="left" w:pos="6237"/>
        </w:tabs>
        <w:spacing w:line="22" w:lineRule="atLeast"/>
        <w:jc w:val="both"/>
        <w:rPr>
          <w:rFonts w:ascii="Marianne Thin" w:hAnsi="Marianne Thin" w:cstheme="minorBidi"/>
          <w:sz w:val="22"/>
          <w:szCs w:val="22"/>
        </w:rPr>
      </w:pPr>
      <w:r w:rsidRPr="29491B61">
        <w:rPr>
          <w:rFonts w:ascii="Marianne Thin" w:hAnsi="Marianne Thin" w:cstheme="minorBidi"/>
          <w:sz w:val="22"/>
          <w:szCs w:val="22"/>
        </w:rPr>
        <w:t>L’année 2022 s’est quant à elle soldée en France par une croissance remarquable de 38% et les ventes ont atteint pour la première fois 2,5 milliards d’euros sur un an. Cette croissance a été particulièrement élevée à travers le canal de la distribution (+48%)</w:t>
      </w:r>
      <w:r w:rsidR="00D62D9C">
        <w:rPr>
          <w:rFonts w:ascii="Marianne Thin" w:hAnsi="Marianne Thin" w:cstheme="minorBidi"/>
          <w:sz w:val="22"/>
          <w:szCs w:val="22"/>
        </w:rPr>
        <w:t xml:space="preserve"> </w:t>
      </w:r>
      <w:r w:rsidRPr="29491B61">
        <w:rPr>
          <w:rFonts w:ascii="Marianne Thin" w:hAnsi="Marianne Thin" w:cstheme="minorBidi"/>
          <w:sz w:val="22"/>
          <w:szCs w:val="22"/>
        </w:rPr>
        <w:t>alors que les ventes directes augmentaient de 33%. La part de la distribution dans le total des ventes de semiconducteurs en France a ainsi atteint le niveau record de 36% en 2022 alors qu’elle était de 25% en 2012 et de 31% en 2021. En période de pénurie, le recours accru à la distribution répond certainement au besoin des clients d’augmenter la sécurité de leurs approvisionnements. Sur le marché français, la croissance régulière du poids de la distribution est aussi liée à l’importance structurelle des marchés industriels dont une part substantielle passe traditionnellement par ce canal.</w:t>
      </w:r>
    </w:p>
    <w:p w14:paraId="1EE56588" w14:textId="47D719CF" w:rsidR="29491B61" w:rsidRDefault="29491B61" w:rsidP="29491B61">
      <w:pPr>
        <w:tabs>
          <w:tab w:val="left" w:pos="6237"/>
        </w:tabs>
        <w:spacing w:line="22" w:lineRule="atLeast"/>
        <w:jc w:val="both"/>
        <w:rPr>
          <w:rFonts w:ascii="Marianne Thin" w:hAnsi="Marianne Thin" w:cstheme="minorBidi"/>
          <w:sz w:val="22"/>
          <w:szCs w:val="22"/>
        </w:rPr>
      </w:pPr>
    </w:p>
    <w:p w14:paraId="33C2BC58" w14:textId="33AB2CB9" w:rsidR="0326FC2C" w:rsidRDefault="0326FC2C" w:rsidP="29491B61">
      <w:pPr>
        <w:tabs>
          <w:tab w:val="left" w:pos="6237"/>
        </w:tabs>
        <w:spacing w:line="22" w:lineRule="atLeast"/>
        <w:jc w:val="both"/>
        <w:rPr>
          <w:rFonts w:ascii="Marianne Thin" w:hAnsi="Marianne Thin" w:cstheme="minorBidi"/>
          <w:sz w:val="22"/>
          <w:szCs w:val="22"/>
        </w:rPr>
      </w:pPr>
      <w:r w:rsidRPr="29491B61">
        <w:rPr>
          <w:rFonts w:ascii="Marianne Thin" w:hAnsi="Marianne Thin" w:cstheme="minorBidi"/>
          <w:sz w:val="22"/>
          <w:szCs w:val="22"/>
        </w:rPr>
        <w:t>Les ventes de puces au segment industriel se sont accrues de 43% en 2022 (en intégrant les livraisons par la distribution), renforçant la part dominante de ce segment avec un niveau record de 40% du marché français. Les applications liées à l’énergie et en particulier le développement des infrastructures de recharge pour les véhicules électriques ont fortement stimulé cette croissance.</w:t>
      </w:r>
    </w:p>
    <w:p w14:paraId="0193F02F" w14:textId="76B67817" w:rsidR="0326FC2C" w:rsidRDefault="0326FC2C" w:rsidP="29491B61">
      <w:pPr>
        <w:tabs>
          <w:tab w:val="left" w:pos="6237"/>
        </w:tabs>
        <w:spacing w:line="22" w:lineRule="atLeast"/>
        <w:jc w:val="both"/>
        <w:rPr>
          <w:rFonts w:ascii="Marianne Thin" w:hAnsi="Marianne Thin" w:cstheme="minorBidi"/>
          <w:sz w:val="22"/>
          <w:szCs w:val="22"/>
        </w:rPr>
      </w:pPr>
      <w:r w:rsidRPr="29491B61">
        <w:rPr>
          <w:rFonts w:ascii="Marianne Thin" w:hAnsi="Marianne Thin" w:cstheme="minorBidi"/>
          <w:sz w:val="22"/>
          <w:szCs w:val="22"/>
        </w:rPr>
        <w:t>Le segment automobile qui représente 32% du marché français a lui aussi bénéficié d’une forte dynamique (+34%) en raison de la croissance des véhicules électriques pour lesquels le contenu moyen en électronique est nettement plus élevé que dans les véhicules à moteur thermique. L’électrification et les systèmes d’aide à la conduite sont actuellement les principaux facteurs de croissance du marché des semiconducteurs pour l’automobile.</w:t>
      </w:r>
    </w:p>
    <w:p w14:paraId="04F066C9" w14:textId="7C77BD66" w:rsidR="29491B61" w:rsidRDefault="29491B61" w:rsidP="29491B61">
      <w:pPr>
        <w:tabs>
          <w:tab w:val="left" w:pos="6237"/>
        </w:tabs>
        <w:spacing w:line="22" w:lineRule="atLeast"/>
        <w:jc w:val="both"/>
        <w:rPr>
          <w:rFonts w:ascii="Marianne Thin" w:hAnsi="Marianne Thin" w:cstheme="minorBidi"/>
          <w:sz w:val="22"/>
          <w:szCs w:val="22"/>
        </w:rPr>
      </w:pPr>
    </w:p>
    <w:p w14:paraId="0442F2C9" w14:textId="62AF7666" w:rsidR="0326FC2C" w:rsidRDefault="0326FC2C" w:rsidP="29491B61">
      <w:pPr>
        <w:tabs>
          <w:tab w:val="left" w:pos="6237"/>
        </w:tabs>
        <w:spacing w:line="22" w:lineRule="atLeast"/>
        <w:jc w:val="both"/>
        <w:rPr>
          <w:rFonts w:ascii="Marianne Thin" w:hAnsi="Marianne Thin" w:cstheme="minorBidi"/>
          <w:sz w:val="22"/>
          <w:szCs w:val="22"/>
        </w:rPr>
      </w:pPr>
      <w:r w:rsidRPr="29491B61">
        <w:rPr>
          <w:rFonts w:ascii="Marianne Thin" w:hAnsi="Marianne Thin" w:cstheme="minorBidi"/>
          <w:sz w:val="22"/>
          <w:szCs w:val="22"/>
        </w:rPr>
        <w:t>Les deux autres piliers du marché français sont le secteur</w:t>
      </w:r>
      <w:r w:rsidR="00931321">
        <w:rPr>
          <w:rFonts w:ascii="Marianne Thin" w:hAnsi="Marianne Thin" w:cstheme="minorBidi"/>
          <w:sz w:val="22"/>
          <w:szCs w:val="22"/>
        </w:rPr>
        <w:t xml:space="preserve"> </w:t>
      </w:r>
      <w:r w:rsidRPr="29491B61">
        <w:rPr>
          <w:rFonts w:ascii="Marianne Thin" w:hAnsi="Marianne Thin" w:cstheme="minorBidi"/>
          <w:sz w:val="22"/>
          <w:szCs w:val="22"/>
        </w:rPr>
        <w:t>aéronautique</w:t>
      </w:r>
      <w:r w:rsidR="00931321">
        <w:rPr>
          <w:rFonts w:ascii="Marianne Thin" w:hAnsi="Marianne Thin" w:cstheme="minorBidi"/>
          <w:sz w:val="22"/>
          <w:szCs w:val="22"/>
        </w:rPr>
        <w:t xml:space="preserve"> </w:t>
      </w:r>
      <w:r w:rsidRPr="29491B61">
        <w:rPr>
          <w:rFonts w:ascii="Marianne Thin" w:hAnsi="Marianne Thin" w:cstheme="minorBidi"/>
          <w:sz w:val="22"/>
          <w:szCs w:val="22"/>
        </w:rPr>
        <w:t>/</w:t>
      </w:r>
      <w:r w:rsidR="00931321">
        <w:rPr>
          <w:rFonts w:ascii="Marianne Thin" w:hAnsi="Marianne Thin" w:cstheme="minorBidi"/>
          <w:sz w:val="22"/>
          <w:szCs w:val="22"/>
        </w:rPr>
        <w:t xml:space="preserve"> </w:t>
      </w:r>
      <w:r w:rsidRPr="29491B61">
        <w:rPr>
          <w:rFonts w:ascii="Marianne Thin" w:hAnsi="Marianne Thin" w:cstheme="minorBidi"/>
          <w:sz w:val="22"/>
          <w:szCs w:val="22"/>
        </w:rPr>
        <w:t>spatial</w:t>
      </w:r>
      <w:r w:rsidR="00931321">
        <w:rPr>
          <w:rFonts w:ascii="Marianne Thin" w:hAnsi="Marianne Thin" w:cstheme="minorBidi"/>
          <w:sz w:val="22"/>
          <w:szCs w:val="22"/>
        </w:rPr>
        <w:t xml:space="preserve"> </w:t>
      </w:r>
      <w:r w:rsidRPr="29491B61">
        <w:rPr>
          <w:rFonts w:ascii="Marianne Thin" w:hAnsi="Marianne Thin" w:cstheme="minorBidi"/>
          <w:sz w:val="22"/>
          <w:szCs w:val="22"/>
        </w:rPr>
        <w:t>/</w:t>
      </w:r>
      <w:r w:rsidR="00931321">
        <w:rPr>
          <w:rFonts w:ascii="Marianne Thin" w:hAnsi="Marianne Thin" w:cstheme="minorBidi"/>
          <w:sz w:val="22"/>
          <w:szCs w:val="22"/>
        </w:rPr>
        <w:t xml:space="preserve"> </w:t>
      </w:r>
      <w:r w:rsidRPr="29491B61">
        <w:rPr>
          <w:rFonts w:ascii="Marianne Thin" w:hAnsi="Marianne Thin" w:cstheme="minorBidi"/>
          <w:sz w:val="22"/>
          <w:szCs w:val="22"/>
        </w:rPr>
        <w:t xml:space="preserve">défense, en forte accélération (+64% en 2022), et les applications sécurisées en pleine expansion traditionnellement regroupées sous le vocable « smart </w:t>
      </w:r>
      <w:proofErr w:type="spellStart"/>
      <w:r w:rsidRPr="29491B61">
        <w:rPr>
          <w:rFonts w:ascii="Marianne Thin" w:hAnsi="Marianne Thin" w:cstheme="minorBidi"/>
          <w:sz w:val="22"/>
          <w:szCs w:val="22"/>
        </w:rPr>
        <w:t>card</w:t>
      </w:r>
      <w:proofErr w:type="spellEnd"/>
      <w:r w:rsidRPr="29491B61">
        <w:rPr>
          <w:rFonts w:ascii="Marianne Thin" w:hAnsi="Marianne Thin" w:cstheme="minorBidi"/>
          <w:sz w:val="22"/>
          <w:szCs w:val="22"/>
        </w:rPr>
        <w:t xml:space="preserve"> » (+27%).  </w:t>
      </w:r>
    </w:p>
    <w:p w14:paraId="1CE1ACE4" w14:textId="04166685" w:rsidR="0326FC2C" w:rsidRDefault="0326FC2C" w:rsidP="29491B61">
      <w:pPr>
        <w:tabs>
          <w:tab w:val="left" w:pos="6237"/>
        </w:tabs>
        <w:spacing w:line="22" w:lineRule="atLeast"/>
        <w:jc w:val="both"/>
        <w:rPr>
          <w:rFonts w:ascii="Marianne Thin" w:hAnsi="Marianne Thin" w:cstheme="minorBidi"/>
          <w:sz w:val="22"/>
          <w:szCs w:val="22"/>
        </w:rPr>
      </w:pPr>
      <w:r w:rsidRPr="29491B61">
        <w:rPr>
          <w:rFonts w:ascii="Marianne Thin" w:hAnsi="Marianne Thin" w:cstheme="minorBidi"/>
          <w:sz w:val="22"/>
          <w:szCs w:val="22"/>
        </w:rPr>
        <w:t xml:space="preserve"> </w:t>
      </w:r>
    </w:p>
    <w:p w14:paraId="40443B57" w14:textId="7B1F7FC9" w:rsidR="0326FC2C" w:rsidRDefault="0326FC2C" w:rsidP="29491B61">
      <w:pPr>
        <w:tabs>
          <w:tab w:val="left" w:pos="6237"/>
        </w:tabs>
        <w:spacing w:line="22" w:lineRule="atLeast"/>
        <w:jc w:val="both"/>
        <w:rPr>
          <w:rFonts w:ascii="Marianne Thin" w:hAnsi="Marianne Thin" w:cstheme="minorBidi"/>
          <w:sz w:val="22"/>
          <w:szCs w:val="22"/>
        </w:rPr>
      </w:pPr>
      <w:r w:rsidRPr="29491B61">
        <w:rPr>
          <w:rFonts w:ascii="Marianne Thin" w:hAnsi="Marianne Thin" w:cstheme="minorBidi"/>
          <w:sz w:val="22"/>
          <w:szCs w:val="22"/>
        </w:rPr>
        <w:lastRenderedPageBreak/>
        <w:t>Ces résultats montrent un marché français des semiconducteurs en forte dynamique, adossé à une filière électronique robuste, et jusque-là épargné par le retournement conjoncturel du marché mondial survenu au cours du second semestre. Les segments qui structurent le marché français lui confèrent une relative protection vis-à-vis des aléas conjoncturels et de la volatilité caractéristiques du marché mondial des semiconducteurs et lui assurent de solides perspectives de croissance à moyen terme. C’est de bon augure dans un contexte de priorité affirmée de relocalisation industrielle marqué par un engagement financier sans précédent des pouvoirs publics au niveau national et européen en faveur de la microélectronique, plus que jamais identifiée comme une industrie de souveraineté.</w:t>
      </w:r>
    </w:p>
    <w:p w14:paraId="1E27455F" w14:textId="7FF1E044" w:rsidR="29491B61" w:rsidRDefault="29491B61" w:rsidP="29491B61">
      <w:pPr>
        <w:tabs>
          <w:tab w:val="left" w:pos="6237"/>
        </w:tabs>
        <w:spacing w:line="22" w:lineRule="atLeast"/>
        <w:jc w:val="both"/>
        <w:rPr>
          <w:rFonts w:ascii="Marianne Thin" w:hAnsi="Marianne Thin" w:cstheme="minorBidi"/>
          <w:color w:val="3195B7"/>
          <w:sz w:val="22"/>
          <w:szCs w:val="22"/>
        </w:rPr>
      </w:pPr>
    </w:p>
    <w:p w14:paraId="302A888D" w14:textId="33F411B1" w:rsidR="00BB7E8D" w:rsidRDefault="00BB7E8D" w:rsidP="00573E83">
      <w:pPr>
        <w:tabs>
          <w:tab w:val="left" w:pos="6237"/>
        </w:tabs>
        <w:jc w:val="both"/>
        <w:rPr>
          <w:rFonts w:ascii="Marianne Thin" w:hAnsi="Marianne Thin" w:cstheme="minorHAnsi"/>
        </w:rPr>
      </w:pPr>
    </w:p>
    <w:p w14:paraId="2C4A0A98" w14:textId="6A50FB32" w:rsidR="007F11BF" w:rsidRDefault="007F11BF" w:rsidP="00573E83">
      <w:pPr>
        <w:tabs>
          <w:tab w:val="left" w:pos="6237"/>
        </w:tabs>
        <w:jc w:val="both"/>
        <w:rPr>
          <w:rFonts w:ascii="Marianne Thin" w:hAnsi="Marianne Thin" w:cstheme="minorHAnsi"/>
        </w:rPr>
      </w:pPr>
    </w:p>
    <w:p w14:paraId="0BE56418" w14:textId="3711BFE9" w:rsidR="00BB7E8D" w:rsidRPr="007F11BF" w:rsidRDefault="00BB7E8D" w:rsidP="00BB7E8D">
      <w:pPr>
        <w:tabs>
          <w:tab w:val="left" w:pos="6237"/>
        </w:tabs>
        <w:jc w:val="center"/>
        <w:rPr>
          <w:rFonts w:ascii="Marianne Medium" w:hAnsi="Marianne Medium" w:cstheme="minorHAnsi"/>
          <w:sz w:val="22"/>
          <w:szCs w:val="22"/>
        </w:rPr>
      </w:pPr>
      <w:r w:rsidRPr="007F11BF">
        <w:rPr>
          <w:rFonts w:ascii="Marianne Medium" w:hAnsi="Marianne Medium" w:cstheme="minorHAnsi"/>
          <w:sz w:val="22"/>
          <w:szCs w:val="22"/>
        </w:rPr>
        <w:t>Evolution par trimestre du marché français depuis 2010, en indice</w:t>
      </w:r>
    </w:p>
    <w:p w14:paraId="2B4E17C8" w14:textId="61504805" w:rsidR="00BB7E8D" w:rsidRDefault="00BB7E8D" w:rsidP="00573E83">
      <w:pPr>
        <w:tabs>
          <w:tab w:val="left" w:pos="6237"/>
        </w:tabs>
        <w:jc w:val="both"/>
        <w:rPr>
          <w:rFonts w:ascii="Marianne Thin" w:hAnsi="Marianne Thin" w:cstheme="minorHAnsi"/>
        </w:rPr>
      </w:pPr>
    </w:p>
    <w:p w14:paraId="2530B24B" w14:textId="5FE7CAB8" w:rsidR="00BB7E8D" w:rsidRDefault="00BB7E8D" w:rsidP="29491B61">
      <w:pPr>
        <w:tabs>
          <w:tab w:val="left" w:pos="6237"/>
        </w:tabs>
        <w:jc w:val="both"/>
        <w:rPr>
          <w:rFonts w:ascii="Marianne Thin" w:hAnsi="Marianne Thin" w:cstheme="minorBidi"/>
        </w:rPr>
      </w:pPr>
    </w:p>
    <w:p w14:paraId="785C57A1" w14:textId="306A692C" w:rsidR="00BB7E8D" w:rsidRPr="00573E83" w:rsidRDefault="2B33F7F4" w:rsidP="00405834">
      <w:pPr>
        <w:tabs>
          <w:tab w:val="left" w:pos="6237"/>
        </w:tabs>
        <w:jc w:val="center"/>
      </w:pPr>
      <w:r>
        <w:rPr>
          <w:noProof/>
        </w:rPr>
        <w:drawing>
          <wp:inline distT="0" distB="0" distL="0" distR="0" wp14:anchorId="55BD3689" wp14:editId="0E84DDDC">
            <wp:extent cx="6000750" cy="2887861"/>
            <wp:effectExtent l="0" t="0" r="0" b="0"/>
            <wp:docPr id="1698947484" name="Image 169894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000750" cy="2887861"/>
                    </a:xfrm>
                    <a:prstGeom prst="rect">
                      <a:avLst/>
                    </a:prstGeom>
                  </pic:spPr>
                </pic:pic>
              </a:graphicData>
            </a:graphic>
          </wp:inline>
        </w:drawing>
      </w:r>
    </w:p>
    <w:p w14:paraId="3630D67F" w14:textId="60A5EEFF" w:rsidR="006D0258" w:rsidRPr="00E3704C" w:rsidRDefault="32E7F155" w:rsidP="00405834">
      <w:pPr>
        <w:jc w:val="center"/>
        <w:rPr>
          <w:rFonts w:ascii="Marianne Light" w:hAnsi="Marianne Light"/>
          <w:sz w:val="16"/>
          <w:szCs w:val="16"/>
        </w:rPr>
      </w:pPr>
      <w:r w:rsidRPr="00E3704C">
        <w:rPr>
          <w:rFonts w:ascii="Marianne Light" w:hAnsi="Marianne Light"/>
          <w:sz w:val="16"/>
          <w:szCs w:val="16"/>
        </w:rPr>
        <w:t xml:space="preserve">Source : </w:t>
      </w:r>
      <w:proofErr w:type="spellStart"/>
      <w:r w:rsidRPr="00E3704C">
        <w:rPr>
          <w:rFonts w:ascii="Marianne Light" w:hAnsi="Marianne Light"/>
          <w:sz w:val="16"/>
          <w:szCs w:val="16"/>
        </w:rPr>
        <w:t>Acsiel</w:t>
      </w:r>
      <w:proofErr w:type="spellEnd"/>
    </w:p>
    <w:p w14:paraId="05E4A9DA" w14:textId="3C761E35" w:rsidR="006D0258" w:rsidRPr="006D0258" w:rsidRDefault="32E7F155" w:rsidP="29491B61">
      <w:pPr>
        <w:jc w:val="both"/>
      </w:pPr>
      <w:r w:rsidRPr="29491B61">
        <w:t xml:space="preserve"> </w:t>
      </w:r>
    </w:p>
    <w:p w14:paraId="3AD42835" w14:textId="5F6FA511" w:rsidR="006D0258" w:rsidRPr="006D0258" w:rsidRDefault="32E7F155" w:rsidP="29491B61">
      <w:pPr>
        <w:jc w:val="both"/>
      </w:pPr>
      <w:r w:rsidRPr="29491B61">
        <w:t xml:space="preserve"> </w:t>
      </w:r>
    </w:p>
    <w:p w14:paraId="1028DC5E" w14:textId="37A37574" w:rsidR="006D0258" w:rsidRPr="006D0258" w:rsidRDefault="32E7F155" w:rsidP="29491B61">
      <w:pPr>
        <w:jc w:val="both"/>
      </w:pPr>
      <w:r w:rsidRPr="29491B61">
        <w:t xml:space="preserve"> </w:t>
      </w:r>
    </w:p>
    <w:p w14:paraId="61EACE30" w14:textId="644B9284" w:rsidR="006D0258" w:rsidRPr="006D0258" w:rsidRDefault="32E7F155" w:rsidP="29491B61">
      <w:pPr>
        <w:jc w:val="both"/>
      </w:pPr>
      <w:r w:rsidRPr="29491B61">
        <w:t xml:space="preserve"> </w:t>
      </w:r>
    </w:p>
    <w:p w14:paraId="25FFF3E3" w14:textId="39DAFCDF" w:rsidR="006D0258" w:rsidRPr="006D0258" w:rsidRDefault="32E7F155" w:rsidP="29491B61">
      <w:pPr>
        <w:jc w:val="both"/>
      </w:pPr>
      <w:r w:rsidRPr="29491B61">
        <w:t xml:space="preserve"> </w:t>
      </w:r>
    </w:p>
    <w:p w14:paraId="38BB18A0" w14:textId="196E02CE" w:rsidR="006D0258" w:rsidRPr="006D0258" w:rsidRDefault="32E7F155" w:rsidP="29491B61">
      <w:pPr>
        <w:jc w:val="both"/>
      </w:pPr>
      <w:r w:rsidRPr="29491B61">
        <w:t xml:space="preserve"> </w:t>
      </w:r>
    </w:p>
    <w:p w14:paraId="6B5F86C3" w14:textId="71D6269F" w:rsidR="006D0258" w:rsidRPr="006D0258" w:rsidRDefault="32E7F155" w:rsidP="29491B61">
      <w:pPr>
        <w:jc w:val="both"/>
      </w:pPr>
      <w:r w:rsidRPr="29491B61">
        <w:t xml:space="preserve"> </w:t>
      </w:r>
    </w:p>
    <w:p w14:paraId="55ACA785" w14:textId="7794146F" w:rsidR="006D0258" w:rsidRPr="006D0258" w:rsidRDefault="32E7F155" w:rsidP="29491B61">
      <w:pPr>
        <w:jc w:val="both"/>
      </w:pPr>
      <w:r w:rsidRPr="29491B61">
        <w:t xml:space="preserve"> </w:t>
      </w:r>
    </w:p>
    <w:p w14:paraId="4B129A5D" w14:textId="20FD2968" w:rsidR="006D0258" w:rsidRPr="006D0258" w:rsidRDefault="32E7F155" w:rsidP="29491B61">
      <w:pPr>
        <w:jc w:val="center"/>
        <w:rPr>
          <w:rFonts w:ascii="Marianne Medium" w:hAnsi="Marianne Medium" w:cstheme="minorBidi"/>
          <w:sz w:val="22"/>
          <w:szCs w:val="22"/>
        </w:rPr>
      </w:pPr>
      <w:r w:rsidRPr="29491B61">
        <w:rPr>
          <w:b/>
          <w:bCs/>
        </w:rPr>
        <w:t xml:space="preserve">  </w:t>
      </w:r>
    </w:p>
    <w:p w14:paraId="326C4E59" w14:textId="77777777" w:rsidR="00FA5475" w:rsidRDefault="00FA5475" w:rsidP="29491B61">
      <w:pPr>
        <w:jc w:val="center"/>
        <w:rPr>
          <w:rFonts w:ascii="Marianne Medium" w:hAnsi="Marianne Medium" w:cstheme="minorBidi"/>
          <w:sz w:val="22"/>
          <w:szCs w:val="22"/>
        </w:rPr>
      </w:pPr>
    </w:p>
    <w:p w14:paraId="13760D42" w14:textId="77777777" w:rsidR="00FA5475" w:rsidRDefault="00FA5475" w:rsidP="29491B61">
      <w:pPr>
        <w:jc w:val="center"/>
        <w:rPr>
          <w:rFonts w:ascii="Marianne Medium" w:hAnsi="Marianne Medium" w:cstheme="minorBidi"/>
          <w:sz w:val="22"/>
          <w:szCs w:val="22"/>
        </w:rPr>
      </w:pPr>
    </w:p>
    <w:p w14:paraId="6E9BF640" w14:textId="77777777" w:rsidR="00FA5475" w:rsidRDefault="00FA5475" w:rsidP="29491B61">
      <w:pPr>
        <w:jc w:val="center"/>
        <w:rPr>
          <w:rFonts w:ascii="Marianne Medium" w:hAnsi="Marianne Medium" w:cstheme="minorBidi"/>
          <w:sz w:val="22"/>
          <w:szCs w:val="22"/>
        </w:rPr>
      </w:pPr>
    </w:p>
    <w:p w14:paraId="52C1010B" w14:textId="77777777" w:rsidR="00FA5475" w:rsidRDefault="00FA5475" w:rsidP="29491B61">
      <w:pPr>
        <w:jc w:val="center"/>
        <w:rPr>
          <w:rFonts w:ascii="Marianne Medium" w:hAnsi="Marianne Medium" w:cstheme="minorBidi"/>
          <w:sz w:val="22"/>
          <w:szCs w:val="22"/>
        </w:rPr>
      </w:pPr>
    </w:p>
    <w:p w14:paraId="4E1E7D91" w14:textId="77777777" w:rsidR="00FA5475" w:rsidRDefault="00FA5475" w:rsidP="29491B61">
      <w:pPr>
        <w:jc w:val="center"/>
        <w:rPr>
          <w:rFonts w:ascii="Marianne Medium" w:hAnsi="Marianne Medium" w:cstheme="minorBidi"/>
          <w:sz w:val="22"/>
          <w:szCs w:val="22"/>
        </w:rPr>
      </w:pPr>
    </w:p>
    <w:p w14:paraId="6D7F879D" w14:textId="02C403D0" w:rsidR="006D0258" w:rsidRPr="006D0258" w:rsidRDefault="246AE6FF" w:rsidP="29491B61">
      <w:pPr>
        <w:jc w:val="center"/>
        <w:rPr>
          <w:rFonts w:ascii="Marianne Medium" w:hAnsi="Marianne Medium" w:cstheme="minorBidi"/>
          <w:sz w:val="22"/>
          <w:szCs w:val="22"/>
        </w:rPr>
      </w:pPr>
      <w:r w:rsidRPr="29491B61">
        <w:rPr>
          <w:rFonts w:ascii="Marianne Medium" w:hAnsi="Marianne Medium" w:cstheme="minorBidi"/>
          <w:sz w:val="22"/>
          <w:szCs w:val="22"/>
        </w:rPr>
        <w:t>Le marché français par grands segments en 2021 et 2022, incluant la distribution</w:t>
      </w:r>
    </w:p>
    <w:p w14:paraId="54874C64" w14:textId="57646478" w:rsidR="006D0258" w:rsidRPr="006D0258" w:rsidRDefault="006D0258" w:rsidP="29491B61">
      <w:pPr>
        <w:jc w:val="center"/>
        <w:rPr>
          <w:b/>
          <w:bCs/>
        </w:rPr>
      </w:pPr>
    </w:p>
    <w:p w14:paraId="360C5387" w14:textId="602FA8E1" w:rsidR="006D0258" w:rsidRPr="006D0258" w:rsidRDefault="32E7F155" w:rsidP="29491B61">
      <w:pPr>
        <w:jc w:val="both"/>
      </w:pPr>
      <w:r w:rsidRPr="29491B61">
        <w:rPr>
          <w:b/>
          <w:bCs/>
        </w:rPr>
        <w:t xml:space="preserve"> </w:t>
      </w:r>
    </w:p>
    <w:p w14:paraId="14F63D12" w14:textId="7948B906" w:rsidR="006D0258" w:rsidRPr="006D0258" w:rsidRDefault="006D0258" w:rsidP="29491B61">
      <w:pPr>
        <w:jc w:val="both"/>
        <w:rPr>
          <w:b/>
          <w:bCs/>
        </w:rPr>
      </w:pPr>
    </w:p>
    <w:p w14:paraId="6C774985" w14:textId="64E08E7C" w:rsidR="006D0258" w:rsidRPr="00E3704C" w:rsidRDefault="32E7F155" w:rsidP="00405834">
      <w:pPr>
        <w:jc w:val="center"/>
      </w:pPr>
      <w:r>
        <w:rPr>
          <w:noProof/>
        </w:rPr>
        <w:drawing>
          <wp:inline distT="0" distB="0" distL="0" distR="0" wp14:anchorId="60644F59" wp14:editId="35151047">
            <wp:extent cx="2704870" cy="2393435"/>
            <wp:effectExtent l="0" t="0" r="0" b="0"/>
            <wp:docPr id="173696481" name="Image 17369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04870" cy="2393435"/>
                    </a:xfrm>
                    <a:prstGeom prst="rect">
                      <a:avLst/>
                    </a:prstGeom>
                  </pic:spPr>
                </pic:pic>
              </a:graphicData>
            </a:graphic>
          </wp:inline>
        </w:drawing>
      </w:r>
      <w:r>
        <w:rPr>
          <w:noProof/>
        </w:rPr>
        <w:drawing>
          <wp:inline distT="0" distB="0" distL="0" distR="0" wp14:anchorId="1C90FB80" wp14:editId="0415E5BC">
            <wp:extent cx="2703589" cy="2392964"/>
            <wp:effectExtent l="0" t="0" r="0" b="0"/>
            <wp:docPr id="525176409" name="Image 52517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703589" cy="2392964"/>
                    </a:xfrm>
                    <a:prstGeom prst="rect">
                      <a:avLst/>
                    </a:prstGeom>
                  </pic:spPr>
                </pic:pic>
              </a:graphicData>
            </a:graphic>
          </wp:inline>
        </w:drawing>
      </w:r>
    </w:p>
    <w:p w14:paraId="5571FD58" w14:textId="4D72A48C" w:rsidR="006D0258" w:rsidRPr="00E3704C" w:rsidRDefault="32E7F155" w:rsidP="00405834">
      <w:pPr>
        <w:jc w:val="center"/>
        <w:rPr>
          <w:rFonts w:ascii="Marianne Light" w:hAnsi="Marianne Light"/>
          <w:sz w:val="16"/>
          <w:szCs w:val="16"/>
        </w:rPr>
      </w:pPr>
      <w:r w:rsidRPr="00E3704C">
        <w:rPr>
          <w:rFonts w:ascii="Marianne Light" w:hAnsi="Marianne Light"/>
          <w:sz w:val="16"/>
          <w:szCs w:val="16"/>
        </w:rPr>
        <w:t xml:space="preserve">Source : </w:t>
      </w:r>
      <w:proofErr w:type="spellStart"/>
      <w:r w:rsidRPr="00E3704C">
        <w:rPr>
          <w:rFonts w:ascii="Marianne Light" w:hAnsi="Marianne Light"/>
          <w:sz w:val="16"/>
          <w:szCs w:val="16"/>
        </w:rPr>
        <w:t>Acsiel</w:t>
      </w:r>
      <w:proofErr w:type="spellEnd"/>
    </w:p>
    <w:p w14:paraId="71256FDA" w14:textId="08E837EF" w:rsidR="006D0258" w:rsidRPr="006D0258" w:rsidRDefault="006D0258" w:rsidP="29491B61">
      <w:pPr>
        <w:tabs>
          <w:tab w:val="left" w:pos="6237"/>
        </w:tabs>
        <w:jc w:val="both"/>
        <w:rPr>
          <w:rFonts w:asciiTheme="minorHAnsi" w:hAnsiTheme="minorHAnsi" w:cstheme="minorBidi"/>
        </w:rPr>
      </w:pPr>
    </w:p>
    <w:p w14:paraId="6A41C119" w14:textId="5E816E98" w:rsidR="00283EEE" w:rsidRDefault="00283EEE" w:rsidP="003557F4">
      <w:pPr>
        <w:tabs>
          <w:tab w:val="left" w:pos="6237"/>
        </w:tabs>
        <w:rPr>
          <w:rFonts w:asciiTheme="minorHAnsi" w:hAnsiTheme="minorHAnsi" w:cstheme="minorHAnsi"/>
        </w:rPr>
      </w:pPr>
    </w:p>
    <w:p w14:paraId="39E0B591" w14:textId="7A122DC8" w:rsidR="008232E0" w:rsidRDefault="008232E0" w:rsidP="00FA5475">
      <w:pPr>
        <w:tabs>
          <w:tab w:val="left" w:pos="6237"/>
        </w:tabs>
        <w:rPr>
          <w:rFonts w:asciiTheme="minorHAnsi" w:hAnsiTheme="minorHAnsi" w:cstheme="minorHAnsi"/>
          <w:b/>
          <w:bCs/>
          <w:sz w:val="32"/>
          <w:szCs w:val="32"/>
        </w:rPr>
      </w:pPr>
    </w:p>
    <w:p w14:paraId="26734DF7" w14:textId="5F1C3F3A" w:rsidR="008232E0" w:rsidRPr="008232E0" w:rsidRDefault="008232E0" w:rsidP="001F1AC7">
      <w:pPr>
        <w:tabs>
          <w:tab w:val="left" w:pos="6237"/>
        </w:tabs>
        <w:jc w:val="center"/>
        <w:rPr>
          <w:rFonts w:ascii="Marianne Medium" w:hAnsi="Marianne Medium" w:cstheme="minorHAnsi"/>
          <w:b/>
          <w:bCs/>
          <w:sz w:val="32"/>
          <w:szCs w:val="32"/>
        </w:rPr>
      </w:pPr>
      <w:r w:rsidRPr="008232E0">
        <w:rPr>
          <w:rFonts w:ascii="Marianne Medium" w:hAnsi="Marianne Medium" w:cstheme="minorHAnsi"/>
          <w:b/>
          <w:bCs/>
          <w:sz w:val="32"/>
          <w:szCs w:val="32"/>
        </w:rPr>
        <w:t>TRANSMISSION POUR DIFFUSION</w:t>
      </w:r>
    </w:p>
    <w:p w14:paraId="3F14019B" w14:textId="77777777" w:rsidR="008232E0" w:rsidRDefault="008232E0" w:rsidP="001F1AC7">
      <w:pPr>
        <w:tabs>
          <w:tab w:val="left" w:pos="6237"/>
        </w:tabs>
        <w:jc w:val="center"/>
        <w:rPr>
          <w:rFonts w:asciiTheme="minorHAnsi" w:hAnsiTheme="minorHAnsi" w:cstheme="minorHAnsi"/>
          <w:b/>
          <w:bCs/>
          <w:sz w:val="32"/>
          <w:szCs w:val="32"/>
        </w:rPr>
      </w:pPr>
    </w:p>
    <w:p w14:paraId="786FF4E0" w14:textId="77777777" w:rsidR="008232E0" w:rsidRDefault="008232E0" w:rsidP="001F1AC7">
      <w:pPr>
        <w:tabs>
          <w:tab w:val="left" w:pos="6237"/>
        </w:tabs>
        <w:jc w:val="center"/>
        <w:rPr>
          <w:rFonts w:asciiTheme="minorHAnsi" w:hAnsiTheme="minorHAnsi" w:cstheme="minorHAnsi"/>
          <w:b/>
          <w:bCs/>
          <w:sz w:val="32"/>
          <w:szCs w:val="32"/>
        </w:rPr>
      </w:pPr>
    </w:p>
    <w:p w14:paraId="4A487DA4" w14:textId="574F4345" w:rsidR="00CC259A" w:rsidRPr="00097917" w:rsidRDefault="00284EC1" w:rsidP="00284EC1">
      <w:pPr>
        <w:tabs>
          <w:tab w:val="left" w:pos="6237"/>
        </w:tabs>
        <w:rPr>
          <w:rFonts w:ascii="Marianne Medium" w:hAnsi="Marianne Medium" w:cstheme="minorHAnsi"/>
          <w:b/>
          <w:bCs/>
          <w:color w:val="A6A6A6" w:themeColor="background1" w:themeShade="A6"/>
          <w:sz w:val="18"/>
          <w:szCs w:val="18"/>
        </w:rPr>
      </w:pPr>
      <w:r w:rsidRPr="008232E0">
        <w:rPr>
          <w:rFonts w:ascii="Marianne Medium" w:hAnsi="Marianne Medium" w:cstheme="minorHAnsi"/>
          <w:b/>
          <w:bCs/>
          <w:color w:val="A6A6A6" w:themeColor="background1" w:themeShade="A6"/>
          <w:sz w:val="18"/>
          <w:szCs w:val="18"/>
        </w:rPr>
        <w:t>A propos d’</w:t>
      </w:r>
      <w:proofErr w:type="spellStart"/>
      <w:r w:rsidRPr="008232E0">
        <w:rPr>
          <w:rFonts w:ascii="Marianne Medium" w:hAnsi="Marianne Medium" w:cstheme="minorHAnsi"/>
          <w:b/>
          <w:bCs/>
          <w:color w:val="A6A6A6" w:themeColor="background1" w:themeShade="A6"/>
          <w:sz w:val="18"/>
          <w:szCs w:val="18"/>
        </w:rPr>
        <w:t>Acsiel</w:t>
      </w:r>
      <w:proofErr w:type="spellEnd"/>
    </w:p>
    <w:p w14:paraId="48A30A03" w14:textId="57F21776" w:rsidR="0075756E" w:rsidRDefault="00CC259A" w:rsidP="00833B43">
      <w:pPr>
        <w:pStyle w:val="NormalWeb"/>
        <w:shd w:val="clear" w:color="auto" w:fill="FFFFFF"/>
        <w:spacing w:after="120" w:afterAutospacing="0"/>
        <w:jc w:val="both"/>
        <w:rPr>
          <w:rFonts w:ascii="Marianne Thin" w:hAnsi="Marianne Thin" w:cstheme="minorHAnsi"/>
          <w:color w:val="A6A6A6" w:themeColor="background1" w:themeShade="A6"/>
          <w:sz w:val="18"/>
          <w:szCs w:val="18"/>
        </w:rPr>
      </w:pPr>
      <w:bookmarkStart w:id="0" w:name="_Hlk128477863"/>
      <w:r w:rsidRPr="008232E0">
        <w:rPr>
          <w:rStyle w:val="lev"/>
          <w:rFonts w:ascii="Marianne" w:hAnsi="Marianne" w:cstheme="minorHAnsi"/>
          <w:b w:val="0"/>
          <w:bCs w:val="0"/>
          <w:color w:val="A6A6A6" w:themeColor="background1" w:themeShade="A6"/>
          <w:sz w:val="18"/>
          <w:szCs w:val="18"/>
        </w:rPr>
        <w:t>A</w:t>
      </w:r>
      <w:r w:rsidR="00AB134D">
        <w:rPr>
          <w:rStyle w:val="lev"/>
          <w:rFonts w:ascii="Marianne" w:hAnsi="Marianne" w:cstheme="minorHAnsi"/>
          <w:b w:val="0"/>
          <w:bCs w:val="0"/>
          <w:color w:val="A6A6A6" w:themeColor="background1" w:themeShade="A6"/>
          <w:sz w:val="18"/>
          <w:szCs w:val="18"/>
        </w:rPr>
        <w:t>CSIEL</w:t>
      </w:r>
      <w:r w:rsidRPr="008232E0">
        <w:rPr>
          <w:rStyle w:val="lev"/>
          <w:rFonts w:ascii="Marianne" w:hAnsi="Marianne" w:cstheme="minorHAnsi"/>
          <w:b w:val="0"/>
          <w:bCs w:val="0"/>
          <w:color w:val="A6A6A6" w:themeColor="background1" w:themeShade="A6"/>
          <w:sz w:val="18"/>
          <w:szCs w:val="18"/>
        </w:rPr>
        <w:t xml:space="preserve"> Alliance Électronique</w:t>
      </w:r>
      <w:r w:rsidRPr="008232E0">
        <w:rPr>
          <w:rFonts w:ascii="Marianne Thin" w:hAnsi="Marianne Thin" w:cstheme="minorHAnsi"/>
          <w:color w:val="A6A6A6" w:themeColor="background1" w:themeShade="A6"/>
          <w:sz w:val="18"/>
          <w:szCs w:val="18"/>
        </w:rPr>
        <w:t> </w:t>
      </w:r>
      <w:bookmarkEnd w:id="0"/>
      <w:r w:rsidR="00FE6A0E" w:rsidRPr="00FE6A0E">
        <w:rPr>
          <w:rFonts w:ascii="Marianne Thin" w:hAnsi="Marianne Thin" w:cstheme="minorHAnsi"/>
          <w:color w:val="A6A6A6" w:themeColor="background1" w:themeShade="A6"/>
          <w:sz w:val="18"/>
          <w:szCs w:val="18"/>
        </w:rPr>
        <w:t>- Alliance des Composants et Systèmes pour l’Industrie Electronique -</w:t>
      </w:r>
      <w:r w:rsidR="00FE6A0E">
        <w:rPr>
          <w:rFonts w:ascii="Marianne Thin" w:hAnsi="Marianne Thin" w:cstheme="minorHAnsi"/>
          <w:color w:val="A6A6A6" w:themeColor="background1" w:themeShade="A6"/>
          <w:sz w:val="18"/>
          <w:szCs w:val="18"/>
        </w:rPr>
        <w:t xml:space="preserve"> </w:t>
      </w:r>
      <w:r w:rsidR="00097917" w:rsidRPr="00097917">
        <w:rPr>
          <w:rFonts w:ascii="Marianne Thin" w:hAnsi="Marianne Thin" w:cstheme="minorHAnsi"/>
          <w:color w:val="A6A6A6" w:themeColor="background1" w:themeShade="A6"/>
          <w:sz w:val="18"/>
          <w:szCs w:val="18"/>
        </w:rPr>
        <w:t xml:space="preserve">est </w:t>
      </w:r>
      <w:r w:rsidR="00C820C4">
        <w:rPr>
          <w:rFonts w:ascii="Marianne Thin" w:hAnsi="Marianne Thin" w:cstheme="minorHAnsi"/>
          <w:color w:val="A6A6A6" w:themeColor="background1" w:themeShade="A6"/>
          <w:sz w:val="18"/>
          <w:szCs w:val="18"/>
        </w:rPr>
        <w:t>l’</w:t>
      </w:r>
      <w:r w:rsidR="00097917" w:rsidRPr="00097917">
        <w:rPr>
          <w:rFonts w:ascii="Marianne Thin" w:hAnsi="Marianne Thin" w:cstheme="minorHAnsi"/>
          <w:color w:val="A6A6A6" w:themeColor="background1" w:themeShade="A6"/>
          <w:sz w:val="18"/>
          <w:szCs w:val="18"/>
        </w:rPr>
        <w:t>organisation professionnelle</w:t>
      </w:r>
      <w:r w:rsidR="00A86D31">
        <w:rPr>
          <w:rFonts w:ascii="Marianne Thin" w:hAnsi="Marianne Thin" w:cstheme="minorHAnsi"/>
          <w:color w:val="A6A6A6" w:themeColor="background1" w:themeShade="A6"/>
          <w:sz w:val="18"/>
          <w:szCs w:val="18"/>
        </w:rPr>
        <w:t xml:space="preserve"> </w:t>
      </w:r>
      <w:r w:rsidR="00097917" w:rsidRPr="00097917">
        <w:rPr>
          <w:rFonts w:ascii="Marianne Thin" w:hAnsi="Marianne Thin" w:cstheme="minorHAnsi"/>
          <w:color w:val="A6A6A6" w:themeColor="background1" w:themeShade="A6"/>
          <w:sz w:val="18"/>
          <w:szCs w:val="18"/>
        </w:rPr>
        <w:t>de l’</w:t>
      </w:r>
      <w:r w:rsidR="00172258">
        <w:rPr>
          <w:rFonts w:ascii="Marianne Thin" w:hAnsi="Marianne Thin" w:cstheme="minorHAnsi"/>
          <w:color w:val="A6A6A6" w:themeColor="background1" w:themeShade="A6"/>
          <w:sz w:val="18"/>
          <w:szCs w:val="18"/>
        </w:rPr>
        <w:t xml:space="preserve">industrie </w:t>
      </w:r>
      <w:r w:rsidR="00097917" w:rsidRPr="00097917">
        <w:rPr>
          <w:rFonts w:ascii="Marianne Thin" w:hAnsi="Marianne Thin" w:cstheme="minorHAnsi"/>
          <w:color w:val="A6A6A6" w:themeColor="background1" w:themeShade="A6"/>
          <w:sz w:val="18"/>
          <w:szCs w:val="18"/>
        </w:rPr>
        <w:t xml:space="preserve">électronique </w:t>
      </w:r>
      <w:r w:rsidR="00BC23BC">
        <w:rPr>
          <w:rFonts w:ascii="Marianne Thin" w:hAnsi="Marianne Thin" w:cstheme="minorHAnsi"/>
          <w:color w:val="A6A6A6" w:themeColor="background1" w:themeShade="A6"/>
          <w:sz w:val="18"/>
          <w:szCs w:val="18"/>
        </w:rPr>
        <w:t>fran</w:t>
      </w:r>
      <w:r w:rsidR="0046769F">
        <w:rPr>
          <w:rFonts w:ascii="Marianne Thin" w:hAnsi="Marianne Thin" w:cstheme="minorHAnsi"/>
          <w:color w:val="A6A6A6" w:themeColor="background1" w:themeShade="A6"/>
          <w:sz w:val="18"/>
          <w:szCs w:val="18"/>
        </w:rPr>
        <w:t>çaise qui fédère tous les acteurs</w:t>
      </w:r>
      <w:r w:rsidR="000E7AB1">
        <w:rPr>
          <w:rFonts w:ascii="Marianne Thin" w:hAnsi="Marianne Thin" w:cstheme="minorHAnsi"/>
          <w:color w:val="A6A6A6" w:themeColor="background1" w:themeShade="A6"/>
          <w:sz w:val="18"/>
          <w:szCs w:val="18"/>
        </w:rPr>
        <w:t xml:space="preserve"> de la cha</w:t>
      </w:r>
      <w:r w:rsidR="00BC5388">
        <w:rPr>
          <w:rFonts w:ascii="Marianne Thin" w:hAnsi="Marianne Thin" w:cstheme="minorHAnsi"/>
          <w:color w:val="A6A6A6" w:themeColor="background1" w:themeShade="A6"/>
          <w:sz w:val="18"/>
          <w:szCs w:val="18"/>
        </w:rPr>
        <w:t>î</w:t>
      </w:r>
      <w:r w:rsidR="000E7AB1">
        <w:rPr>
          <w:rFonts w:ascii="Marianne Thin" w:hAnsi="Marianne Thin" w:cstheme="minorHAnsi"/>
          <w:color w:val="A6A6A6" w:themeColor="background1" w:themeShade="A6"/>
          <w:sz w:val="18"/>
          <w:szCs w:val="18"/>
        </w:rPr>
        <w:t>ne de</w:t>
      </w:r>
      <w:r w:rsidR="00BC5388">
        <w:rPr>
          <w:rFonts w:ascii="Marianne Thin" w:hAnsi="Marianne Thin" w:cstheme="minorHAnsi"/>
          <w:color w:val="A6A6A6" w:themeColor="background1" w:themeShade="A6"/>
          <w:sz w:val="18"/>
          <w:szCs w:val="18"/>
        </w:rPr>
        <w:t xml:space="preserve"> la </w:t>
      </w:r>
      <w:r w:rsidR="00457F92">
        <w:rPr>
          <w:rFonts w:ascii="Marianne Thin" w:hAnsi="Marianne Thin" w:cstheme="minorHAnsi"/>
          <w:color w:val="A6A6A6" w:themeColor="background1" w:themeShade="A6"/>
          <w:sz w:val="18"/>
          <w:szCs w:val="18"/>
        </w:rPr>
        <w:t xml:space="preserve">valeur de fabrication </w:t>
      </w:r>
      <w:r w:rsidR="0075756E" w:rsidRPr="00097917">
        <w:rPr>
          <w:rFonts w:ascii="Marianne Thin" w:hAnsi="Marianne Thin" w:cstheme="minorHAnsi"/>
          <w:color w:val="A6A6A6" w:themeColor="background1" w:themeShade="A6"/>
          <w:sz w:val="18"/>
          <w:szCs w:val="18"/>
        </w:rPr>
        <w:t xml:space="preserve">des composants, des systèmes, du test et de la mesure électronique, des équipements, </w:t>
      </w:r>
      <w:r w:rsidR="004D27FC">
        <w:rPr>
          <w:rFonts w:ascii="Marianne Thin" w:hAnsi="Marianne Thin" w:cstheme="minorHAnsi"/>
          <w:color w:val="A6A6A6" w:themeColor="background1" w:themeShade="A6"/>
          <w:sz w:val="18"/>
          <w:szCs w:val="18"/>
        </w:rPr>
        <w:t xml:space="preserve">des </w:t>
      </w:r>
      <w:r w:rsidR="0075756E" w:rsidRPr="00097917">
        <w:rPr>
          <w:rFonts w:ascii="Marianne Thin" w:hAnsi="Marianne Thin" w:cstheme="minorHAnsi"/>
          <w:color w:val="A6A6A6" w:themeColor="background1" w:themeShade="A6"/>
          <w:sz w:val="18"/>
          <w:szCs w:val="18"/>
        </w:rPr>
        <w:t>consommables et des services électronique</w:t>
      </w:r>
      <w:r w:rsidR="006A7CEE">
        <w:rPr>
          <w:rFonts w:ascii="Marianne Thin" w:hAnsi="Marianne Thin" w:cstheme="minorHAnsi"/>
          <w:color w:val="A6A6A6" w:themeColor="background1" w:themeShade="A6"/>
          <w:sz w:val="18"/>
          <w:szCs w:val="18"/>
        </w:rPr>
        <w:t>s en France</w:t>
      </w:r>
      <w:r w:rsidR="0075756E" w:rsidRPr="00097917">
        <w:rPr>
          <w:rFonts w:ascii="Marianne Thin" w:hAnsi="Marianne Thin" w:cstheme="minorHAnsi"/>
          <w:color w:val="A6A6A6" w:themeColor="background1" w:themeShade="A6"/>
          <w:sz w:val="18"/>
          <w:szCs w:val="18"/>
        </w:rPr>
        <w:t>.</w:t>
      </w:r>
    </w:p>
    <w:p w14:paraId="0C7FD18B" w14:textId="77777777" w:rsidR="00F47056" w:rsidRDefault="00073D3D" w:rsidP="00833B43">
      <w:pPr>
        <w:pStyle w:val="NormalWeb"/>
        <w:shd w:val="clear" w:color="auto" w:fill="FFFFFF"/>
        <w:spacing w:before="0" w:beforeAutospacing="0" w:after="120" w:afterAutospacing="0"/>
        <w:jc w:val="both"/>
        <w:rPr>
          <w:rFonts w:ascii="Marianne Thin" w:hAnsi="Marianne Thin" w:cstheme="minorHAnsi"/>
          <w:color w:val="A6A6A6" w:themeColor="background1" w:themeShade="A6"/>
          <w:sz w:val="18"/>
          <w:szCs w:val="18"/>
        </w:rPr>
      </w:pPr>
      <w:r w:rsidRPr="00073D3D">
        <w:rPr>
          <w:rFonts w:ascii="Marianne Thin" w:hAnsi="Marianne Thin" w:cstheme="minorHAnsi"/>
          <w:color w:val="A6A6A6" w:themeColor="background1" w:themeShade="A6"/>
          <w:sz w:val="18"/>
          <w:szCs w:val="18"/>
        </w:rPr>
        <w:t>De la recherche académique et l'innovation au test et mesure en passant par la fabrication de composants</w:t>
      </w:r>
      <w:r w:rsidR="00C601E0">
        <w:rPr>
          <w:rFonts w:ascii="Marianne Thin" w:hAnsi="Marianne Thin" w:cstheme="minorHAnsi"/>
          <w:color w:val="A6A6A6" w:themeColor="background1" w:themeShade="A6"/>
          <w:sz w:val="18"/>
          <w:szCs w:val="18"/>
        </w:rPr>
        <w:t xml:space="preserve">, </w:t>
      </w:r>
      <w:r w:rsidRPr="00073D3D">
        <w:rPr>
          <w:rFonts w:ascii="Marianne Thin" w:hAnsi="Marianne Thin" w:cstheme="minorHAnsi"/>
          <w:color w:val="A6A6A6" w:themeColor="background1" w:themeShade="A6"/>
          <w:sz w:val="18"/>
          <w:szCs w:val="18"/>
        </w:rPr>
        <w:t>de semi-conducteurs et d'équipements pour l'industrie électronique, </w:t>
      </w:r>
      <w:proofErr w:type="spellStart"/>
      <w:r w:rsidRPr="00073D3D">
        <w:rPr>
          <w:rFonts w:ascii="Marianne Thin" w:hAnsi="Marianne Thin" w:cstheme="minorHAnsi"/>
          <w:color w:val="A6A6A6" w:themeColor="background1" w:themeShade="A6"/>
          <w:sz w:val="18"/>
          <w:szCs w:val="18"/>
        </w:rPr>
        <w:t>Acsiel</w:t>
      </w:r>
      <w:proofErr w:type="spellEnd"/>
      <w:r w:rsidRPr="00073D3D">
        <w:rPr>
          <w:rFonts w:ascii="Marianne Thin" w:hAnsi="Marianne Thin" w:cstheme="minorHAnsi"/>
          <w:color w:val="A6A6A6" w:themeColor="background1" w:themeShade="A6"/>
          <w:sz w:val="18"/>
          <w:szCs w:val="18"/>
        </w:rPr>
        <w:t> Alliance Electronique est un écosystème intégré et cohérent, accélérateur de l'électronique française</w:t>
      </w:r>
      <w:r w:rsidR="00097917" w:rsidRPr="00097917">
        <w:rPr>
          <w:rFonts w:ascii="Marianne Thin" w:hAnsi="Marianne Thin" w:cstheme="minorHAnsi"/>
          <w:color w:val="A6A6A6" w:themeColor="background1" w:themeShade="A6"/>
          <w:sz w:val="18"/>
          <w:szCs w:val="18"/>
        </w:rPr>
        <w:t>.</w:t>
      </w:r>
    </w:p>
    <w:p w14:paraId="17E8541D" w14:textId="547B9B37" w:rsidR="00833B43" w:rsidRDefault="00097917" w:rsidP="00833B43">
      <w:pPr>
        <w:pStyle w:val="NormalWeb"/>
        <w:shd w:val="clear" w:color="auto" w:fill="FFFFFF"/>
        <w:spacing w:before="0" w:beforeAutospacing="0" w:after="120" w:afterAutospacing="0"/>
        <w:jc w:val="both"/>
        <w:rPr>
          <w:rFonts w:ascii="Marianne Thin" w:hAnsi="Marianne Thin" w:cstheme="minorHAnsi"/>
          <w:color w:val="A6A6A6" w:themeColor="background1" w:themeShade="A6"/>
          <w:sz w:val="18"/>
          <w:szCs w:val="18"/>
        </w:rPr>
      </w:pPr>
      <w:r w:rsidRPr="00097917">
        <w:rPr>
          <w:rFonts w:ascii="Marianne Thin" w:hAnsi="Marianne Thin" w:cstheme="minorHAnsi"/>
          <w:color w:val="A6A6A6" w:themeColor="background1" w:themeShade="A6"/>
          <w:sz w:val="18"/>
          <w:szCs w:val="18"/>
        </w:rPr>
        <w:t xml:space="preserve">Son positionnement est celui d’une organisation qui parle aux donneurs d’ordres et aux </w:t>
      </w:r>
      <w:r w:rsidR="00217402">
        <w:rPr>
          <w:rFonts w:ascii="Marianne Thin" w:hAnsi="Marianne Thin" w:cstheme="minorHAnsi"/>
          <w:color w:val="A6A6A6" w:themeColor="background1" w:themeShade="A6"/>
          <w:sz w:val="18"/>
          <w:szCs w:val="18"/>
        </w:rPr>
        <w:t>pouvoi</w:t>
      </w:r>
      <w:r w:rsidR="00396768">
        <w:rPr>
          <w:rFonts w:ascii="Marianne Thin" w:hAnsi="Marianne Thin" w:cstheme="minorHAnsi"/>
          <w:color w:val="A6A6A6" w:themeColor="background1" w:themeShade="A6"/>
          <w:sz w:val="18"/>
          <w:szCs w:val="18"/>
        </w:rPr>
        <w:t>rs publics</w:t>
      </w:r>
      <w:r w:rsidRPr="00097917">
        <w:rPr>
          <w:rFonts w:ascii="Marianne Thin" w:hAnsi="Marianne Thin" w:cstheme="minorHAnsi"/>
          <w:color w:val="A6A6A6" w:themeColor="background1" w:themeShade="A6"/>
          <w:sz w:val="18"/>
          <w:szCs w:val="18"/>
        </w:rPr>
        <w:t>, qui échange avec tous les acteurs</w:t>
      </w:r>
      <w:r w:rsidR="00711F95">
        <w:rPr>
          <w:rFonts w:ascii="Marianne Thin" w:hAnsi="Marianne Thin" w:cstheme="minorHAnsi"/>
          <w:color w:val="A6A6A6" w:themeColor="background1" w:themeShade="A6"/>
          <w:sz w:val="18"/>
          <w:szCs w:val="18"/>
        </w:rPr>
        <w:t xml:space="preserve"> </w:t>
      </w:r>
      <w:r w:rsidR="00396768">
        <w:rPr>
          <w:rFonts w:ascii="Marianne Thin" w:hAnsi="Marianne Thin" w:cstheme="minorHAnsi"/>
          <w:color w:val="A6A6A6" w:themeColor="background1" w:themeShade="A6"/>
          <w:sz w:val="18"/>
          <w:szCs w:val="18"/>
        </w:rPr>
        <w:t>socio</w:t>
      </w:r>
      <w:r w:rsidR="00AB134D">
        <w:rPr>
          <w:rFonts w:ascii="Marianne Thin" w:hAnsi="Marianne Thin" w:cstheme="minorHAnsi"/>
          <w:color w:val="A6A6A6" w:themeColor="background1" w:themeShade="A6"/>
          <w:sz w:val="18"/>
          <w:szCs w:val="18"/>
        </w:rPr>
        <w:t>-économiques</w:t>
      </w:r>
      <w:r w:rsidRPr="00097917">
        <w:rPr>
          <w:rFonts w:ascii="Marianne Thin" w:hAnsi="Marianne Thin" w:cstheme="minorHAnsi"/>
          <w:color w:val="A6A6A6" w:themeColor="background1" w:themeShade="A6"/>
          <w:sz w:val="18"/>
          <w:szCs w:val="18"/>
        </w:rPr>
        <w:t>, qui crée et promeut les conditions du développement de l’activité, des métiers et des emplois.</w:t>
      </w:r>
    </w:p>
    <w:p w14:paraId="7C8A19C1" w14:textId="5DD3405A" w:rsidR="00097917" w:rsidRPr="00097917" w:rsidRDefault="00AB134D" w:rsidP="00833B43">
      <w:pPr>
        <w:pStyle w:val="NormalWeb"/>
        <w:shd w:val="clear" w:color="auto" w:fill="FFFFFF"/>
        <w:spacing w:before="0" w:beforeAutospacing="0"/>
        <w:jc w:val="both"/>
        <w:rPr>
          <w:rFonts w:ascii="Marianne Thin" w:hAnsi="Marianne Thin" w:cstheme="minorHAnsi"/>
          <w:color w:val="A6A6A6" w:themeColor="background1" w:themeShade="A6"/>
          <w:sz w:val="18"/>
          <w:szCs w:val="18"/>
        </w:rPr>
      </w:pPr>
      <w:r w:rsidRPr="008232E0">
        <w:rPr>
          <w:rStyle w:val="lev"/>
          <w:rFonts w:ascii="Marianne" w:hAnsi="Marianne" w:cstheme="minorHAnsi"/>
          <w:b w:val="0"/>
          <w:bCs w:val="0"/>
          <w:color w:val="A6A6A6" w:themeColor="background1" w:themeShade="A6"/>
          <w:sz w:val="18"/>
          <w:szCs w:val="18"/>
        </w:rPr>
        <w:t>A</w:t>
      </w:r>
      <w:r>
        <w:rPr>
          <w:rStyle w:val="lev"/>
          <w:rFonts w:ascii="Marianne" w:hAnsi="Marianne" w:cstheme="minorHAnsi"/>
          <w:b w:val="0"/>
          <w:bCs w:val="0"/>
          <w:color w:val="A6A6A6" w:themeColor="background1" w:themeShade="A6"/>
          <w:sz w:val="18"/>
          <w:szCs w:val="18"/>
        </w:rPr>
        <w:t>CSIEL</w:t>
      </w:r>
      <w:r w:rsidRPr="008232E0">
        <w:rPr>
          <w:rStyle w:val="lev"/>
          <w:rFonts w:ascii="Marianne" w:hAnsi="Marianne" w:cstheme="minorHAnsi"/>
          <w:b w:val="0"/>
          <w:bCs w:val="0"/>
          <w:color w:val="A6A6A6" w:themeColor="background1" w:themeShade="A6"/>
          <w:sz w:val="18"/>
          <w:szCs w:val="18"/>
        </w:rPr>
        <w:t xml:space="preserve"> Alliance Électronique</w:t>
      </w:r>
      <w:r w:rsidRPr="008232E0">
        <w:rPr>
          <w:rFonts w:ascii="Marianne Thin" w:hAnsi="Marianne Thin" w:cstheme="minorHAnsi"/>
          <w:color w:val="A6A6A6" w:themeColor="background1" w:themeShade="A6"/>
          <w:sz w:val="18"/>
          <w:szCs w:val="18"/>
        </w:rPr>
        <w:t> </w:t>
      </w:r>
      <w:r w:rsidR="00097917" w:rsidRPr="00097917">
        <w:rPr>
          <w:rFonts w:ascii="Marianne Thin" w:hAnsi="Marianne Thin" w:cstheme="minorHAnsi"/>
          <w:color w:val="A6A6A6" w:themeColor="background1" w:themeShade="A6"/>
          <w:sz w:val="18"/>
          <w:szCs w:val="18"/>
        </w:rPr>
        <w:t xml:space="preserve">compte 120 adhérents pour 100 000 emplois directs et induits générant sur le territoire un chiffre d’affaires supérieur à </w:t>
      </w:r>
      <w:r w:rsidR="00AF021A">
        <w:rPr>
          <w:rFonts w:ascii="Marianne Thin" w:hAnsi="Marianne Thin" w:cstheme="minorHAnsi"/>
          <w:color w:val="A6A6A6" w:themeColor="background1" w:themeShade="A6"/>
          <w:sz w:val="18"/>
          <w:szCs w:val="18"/>
        </w:rPr>
        <w:t>7</w:t>
      </w:r>
      <w:r w:rsidR="00097917" w:rsidRPr="00097917">
        <w:rPr>
          <w:rFonts w:ascii="Marianne Thin" w:hAnsi="Marianne Thin" w:cstheme="minorHAnsi"/>
          <w:color w:val="A6A6A6" w:themeColor="background1" w:themeShade="A6"/>
          <w:sz w:val="18"/>
          <w:szCs w:val="18"/>
        </w:rPr>
        <w:t xml:space="preserve"> milliards d’euros. </w:t>
      </w:r>
      <w:proofErr w:type="spellStart"/>
      <w:r w:rsidR="00097917" w:rsidRPr="00097917">
        <w:rPr>
          <w:rFonts w:ascii="Marianne Thin" w:hAnsi="Marianne Thin" w:cstheme="minorHAnsi"/>
          <w:color w:val="A6A6A6" w:themeColor="background1" w:themeShade="A6"/>
          <w:sz w:val="18"/>
          <w:szCs w:val="18"/>
        </w:rPr>
        <w:t>Acsiel</w:t>
      </w:r>
      <w:proofErr w:type="spellEnd"/>
      <w:r w:rsidR="009978C4">
        <w:rPr>
          <w:rFonts w:ascii="Marianne Thin" w:hAnsi="Marianne Thin" w:cstheme="minorHAnsi"/>
          <w:color w:val="A6A6A6" w:themeColor="background1" w:themeShade="A6"/>
          <w:sz w:val="18"/>
          <w:szCs w:val="18"/>
        </w:rPr>
        <w:t xml:space="preserve"> e</w:t>
      </w:r>
      <w:r w:rsidR="00097917" w:rsidRPr="00097917">
        <w:rPr>
          <w:rFonts w:ascii="Marianne Thin" w:hAnsi="Marianne Thin" w:cstheme="minorHAnsi"/>
          <w:color w:val="A6A6A6" w:themeColor="background1" w:themeShade="A6"/>
          <w:sz w:val="18"/>
          <w:szCs w:val="18"/>
        </w:rPr>
        <w:t>st membre de la</w:t>
      </w:r>
      <w:r w:rsidR="00097917" w:rsidRPr="00C04748">
        <w:rPr>
          <w:rFonts w:ascii="Marianne" w:hAnsi="Marianne" w:cstheme="minorHAnsi"/>
          <w:color w:val="A6A6A6" w:themeColor="background1" w:themeShade="A6"/>
          <w:sz w:val="18"/>
          <w:szCs w:val="18"/>
        </w:rPr>
        <w:t xml:space="preserve"> FIEEC</w:t>
      </w:r>
      <w:r w:rsidR="00097917" w:rsidRPr="00097917">
        <w:rPr>
          <w:rFonts w:ascii="Marianne Thin" w:hAnsi="Marianne Thin" w:cstheme="minorHAnsi"/>
          <w:color w:val="A6A6A6" w:themeColor="background1" w:themeShade="A6"/>
          <w:sz w:val="18"/>
          <w:szCs w:val="18"/>
        </w:rPr>
        <w:t xml:space="preserve"> et membre fondateur du </w:t>
      </w:r>
      <w:r w:rsidR="00097917" w:rsidRPr="00C04748">
        <w:rPr>
          <w:rFonts w:ascii="Marianne" w:hAnsi="Marianne" w:cstheme="minorHAnsi"/>
          <w:color w:val="A6A6A6" w:themeColor="background1" w:themeShade="A6"/>
          <w:sz w:val="18"/>
          <w:szCs w:val="18"/>
        </w:rPr>
        <w:t>Comité Stratégique de Filière « Industrie Electronique »</w:t>
      </w:r>
      <w:r w:rsidR="00097917" w:rsidRPr="00097917">
        <w:rPr>
          <w:rFonts w:ascii="Marianne Thin" w:hAnsi="Marianne Thin" w:cstheme="minorHAnsi"/>
          <w:color w:val="A6A6A6" w:themeColor="background1" w:themeShade="A6"/>
          <w:sz w:val="18"/>
          <w:szCs w:val="18"/>
        </w:rPr>
        <w:t xml:space="preserve"> labellisé par l’état français</w:t>
      </w:r>
      <w:r w:rsidR="00CC259A" w:rsidRPr="008232E0">
        <w:rPr>
          <w:rFonts w:ascii="Marianne Thin" w:hAnsi="Marianne Thin" w:cstheme="minorHAnsi"/>
          <w:color w:val="A6A6A6" w:themeColor="background1" w:themeShade="A6"/>
          <w:sz w:val="18"/>
          <w:szCs w:val="18"/>
        </w:rPr>
        <w:t>.</w:t>
      </w:r>
    </w:p>
    <w:p w14:paraId="3391AC4E" w14:textId="77777777" w:rsidR="004F0D37" w:rsidRDefault="004F0D37" w:rsidP="007F11BF">
      <w:pPr>
        <w:tabs>
          <w:tab w:val="left" w:pos="6237"/>
        </w:tabs>
        <w:rPr>
          <w:rFonts w:ascii="Marianne Medium" w:hAnsi="Marianne Medium" w:cstheme="minorHAnsi"/>
          <w:sz w:val="22"/>
          <w:szCs w:val="22"/>
        </w:rPr>
      </w:pPr>
    </w:p>
    <w:p w14:paraId="27AF7B07" w14:textId="34E440AB" w:rsidR="007F11BF" w:rsidRPr="00976BA1" w:rsidRDefault="007F11BF" w:rsidP="008D4EB0">
      <w:pPr>
        <w:tabs>
          <w:tab w:val="left" w:pos="6237"/>
        </w:tabs>
        <w:rPr>
          <w:rFonts w:ascii="Marianne Medium" w:hAnsi="Marianne Medium" w:cstheme="minorHAnsi"/>
          <w:sz w:val="20"/>
          <w:szCs w:val="20"/>
        </w:rPr>
      </w:pPr>
      <w:r w:rsidRPr="00976BA1">
        <w:rPr>
          <w:rFonts w:ascii="Marianne Medium" w:hAnsi="Marianne Medium" w:cstheme="minorHAnsi"/>
          <w:sz w:val="20"/>
          <w:szCs w:val="20"/>
        </w:rPr>
        <w:t xml:space="preserve">Contact presse </w:t>
      </w:r>
      <w:proofErr w:type="spellStart"/>
      <w:r w:rsidRPr="00976BA1">
        <w:rPr>
          <w:rFonts w:ascii="Marianne Medium" w:hAnsi="Marianne Medium" w:cstheme="minorHAnsi"/>
          <w:sz w:val="20"/>
          <w:szCs w:val="20"/>
        </w:rPr>
        <w:t>Acsiel</w:t>
      </w:r>
      <w:proofErr w:type="spellEnd"/>
    </w:p>
    <w:p w14:paraId="120F7DA2" w14:textId="77777777" w:rsidR="007F11BF" w:rsidRPr="00976BA1" w:rsidRDefault="007F11BF" w:rsidP="008D4EB0">
      <w:pPr>
        <w:tabs>
          <w:tab w:val="left" w:pos="6237"/>
        </w:tabs>
        <w:rPr>
          <w:rFonts w:ascii="Marianne Light" w:hAnsi="Marianne Light" w:cstheme="minorHAnsi"/>
          <w:sz w:val="20"/>
          <w:szCs w:val="20"/>
        </w:rPr>
      </w:pPr>
      <w:r w:rsidRPr="00976BA1">
        <w:rPr>
          <w:rFonts w:ascii="Marianne Light" w:hAnsi="Marianne Light" w:cstheme="minorHAnsi"/>
          <w:sz w:val="20"/>
          <w:szCs w:val="20"/>
        </w:rPr>
        <w:t>Véronique CIREDECK</w:t>
      </w:r>
    </w:p>
    <w:p w14:paraId="77536B44" w14:textId="77777777" w:rsidR="007F11BF" w:rsidRPr="00976BA1" w:rsidRDefault="007F11BF" w:rsidP="008D4EB0">
      <w:pPr>
        <w:tabs>
          <w:tab w:val="left" w:pos="6237"/>
        </w:tabs>
        <w:rPr>
          <w:rFonts w:ascii="Marianne Light" w:hAnsi="Marianne Light" w:cstheme="minorHAnsi"/>
          <w:sz w:val="20"/>
          <w:szCs w:val="20"/>
        </w:rPr>
      </w:pPr>
      <w:r w:rsidRPr="00976BA1">
        <w:rPr>
          <w:rFonts w:ascii="Marianne Light" w:hAnsi="Marianne Light" w:cstheme="minorHAnsi"/>
          <w:sz w:val="20"/>
          <w:szCs w:val="20"/>
        </w:rPr>
        <w:t>Responsable communication</w:t>
      </w:r>
    </w:p>
    <w:p w14:paraId="5647117A" w14:textId="423C305D" w:rsidR="007F11BF" w:rsidRPr="00976BA1" w:rsidRDefault="3FC86CFE" w:rsidP="29491B61">
      <w:pPr>
        <w:tabs>
          <w:tab w:val="left" w:pos="6237"/>
        </w:tabs>
        <w:rPr>
          <w:rFonts w:ascii="Marianne Light" w:hAnsi="Marianne Light" w:cstheme="minorBidi"/>
          <w:sz w:val="20"/>
          <w:szCs w:val="20"/>
        </w:rPr>
      </w:pPr>
      <w:r w:rsidRPr="29491B61">
        <w:rPr>
          <w:rFonts w:ascii="Marianne Light" w:hAnsi="Marianne Light" w:cstheme="minorBidi"/>
          <w:sz w:val="20"/>
          <w:szCs w:val="20"/>
        </w:rPr>
        <w:t xml:space="preserve">Tél. : </w:t>
      </w:r>
      <w:r w:rsidR="04014F42" w:rsidRPr="29491B61">
        <w:rPr>
          <w:rFonts w:ascii="Marianne Light" w:hAnsi="Marianne Light" w:cstheme="minorBidi"/>
          <w:sz w:val="20"/>
          <w:szCs w:val="20"/>
        </w:rPr>
        <w:t>+ 33 (</w:t>
      </w:r>
      <w:r w:rsidRPr="29491B61">
        <w:rPr>
          <w:rFonts w:ascii="Marianne Light" w:hAnsi="Marianne Light" w:cstheme="minorBidi"/>
          <w:sz w:val="20"/>
          <w:szCs w:val="20"/>
        </w:rPr>
        <w:t>0</w:t>
      </w:r>
      <w:r w:rsidR="04014F42" w:rsidRPr="29491B61">
        <w:rPr>
          <w:rFonts w:ascii="Marianne Light" w:hAnsi="Marianne Light" w:cstheme="minorBidi"/>
          <w:sz w:val="20"/>
          <w:szCs w:val="20"/>
        </w:rPr>
        <w:t>)</w:t>
      </w:r>
      <w:r w:rsidRPr="29491B61">
        <w:rPr>
          <w:rFonts w:ascii="Marianne Light" w:hAnsi="Marianne Light" w:cstheme="minorBidi"/>
          <w:sz w:val="20"/>
          <w:szCs w:val="20"/>
        </w:rPr>
        <w:t>1 4</w:t>
      </w:r>
      <w:r w:rsidR="24354CC1" w:rsidRPr="29491B61">
        <w:rPr>
          <w:rFonts w:ascii="Marianne Light" w:hAnsi="Marianne Light" w:cstheme="minorBidi"/>
          <w:sz w:val="20"/>
          <w:szCs w:val="20"/>
        </w:rPr>
        <w:t>2 44 12 64</w:t>
      </w:r>
      <w:r w:rsidR="04014F42" w:rsidRPr="29491B61">
        <w:rPr>
          <w:rFonts w:ascii="Marianne Light" w:hAnsi="Marianne Light" w:cstheme="minorBidi"/>
          <w:sz w:val="20"/>
          <w:szCs w:val="20"/>
        </w:rPr>
        <w:t xml:space="preserve"> – </w:t>
      </w:r>
      <w:proofErr w:type="spellStart"/>
      <w:r w:rsidR="04014F42" w:rsidRPr="29491B61">
        <w:rPr>
          <w:rFonts w:ascii="Marianne Light" w:hAnsi="Marianne Light" w:cstheme="minorBidi"/>
          <w:sz w:val="20"/>
          <w:szCs w:val="20"/>
        </w:rPr>
        <w:t>Cell</w:t>
      </w:r>
      <w:proofErr w:type="spellEnd"/>
      <w:r w:rsidR="04014F42" w:rsidRPr="29491B61">
        <w:rPr>
          <w:rFonts w:ascii="Marianne Light" w:hAnsi="Marianne Light" w:cstheme="minorBidi"/>
          <w:sz w:val="20"/>
          <w:szCs w:val="20"/>
        </w:rPr>
        <w:t xml:space="preserve">. : +33 (0)6 80 17 04 </w:t>
      </w:r>
      <w:r w:rsidR="7AB4F20D" w:rsidRPr="29491B61">
        <w:rPr>
          <w:rFonts w:ascii="Marianne Light" w:hAnsi="Marianne Light" w:cstheme="minorBidi"/>
          <w:sz w:val="20"/>
          <w:szCs w:val="20"/>
        </w:rPr>
        <w:t>30</w:t>
      </w:r>
    </w:p>
    <w:p w14:paraId="331FE577" w14:textId="03E3DAD8" w:rsidR="007F11BF" w:rsidRPr="00976BA1" w:rsidRDefault="007F11BF" w:rsidP="008D4EB0">
      <w:pPr>
        <w:tabs>
          <w:tab w:val="left" w:pos="6237"/>
        </w:tabs>
        <w:rPr>
          <w:rFonts w:ascii="Marianne Light" w:hAnsi="Marianne Light" w:cstheme="minorHAnsi"/>
          <w:sz w:val="20"/>
          <w:szCs w:val="20"/>
        </w:rPr>
      </w:pPr>
      <w:r w:rsidRPr="00976BA1">
        <w:rPr>
          <w:rFonts w:ascii="Marianne Light" w:hAnsi="Marianne Light" w:cstheme="minorHAnsi"/>
          <w:sz w:val="20"/>
          <w:szCs w:val="20"/>
        </w:rPr>
        <w:t>Mail : vciredeck@acsiel.f</w:t>
      </w:r>
      <w:r w:rsidR="00097917" w:rsidRPr="00976BA1">
        <w:rPr>
          <w:rFonts w:ascii="Marianne Light" w:hAnsi="Marianne Light" w:cstheme="minorHAnsi"/>
          <w:sz w:val="20"/>
          <w:szCs w:val="20"/>
        </w:rPr>
        <w:t>r</w:t>
      </w:r>
    </w:p>
    <w:sectPr w:rsidR="007F11BF" w:rsidRPr="00976BA1" w:rsidSect="00FA66C1">
      <w:headerReference w:type="default" r:id="rId14"/>
      <w:footerReference w:type="default" r:id="rId15"/>
      <w:headerReference w:type="first" r:id="rId16"/>
      <w:footerReference w:type="first" r:id="rId17"/>
      <w:pgSz w:w="11906" w:h="16838" w:code="9"/>
      <w:pgMar w:top="1418" w:right="1134" w:bottom="1418"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6E62" w14:textId="77777777" w:rsidR="00C20798" w:rsidRDefault="00C20798" w:rsidP="00977BB8">
      <w:r>
        <w:separator/>
      </w:r>
    </w:p>
  </w:endnote>
  <w:endnote w:type="continuationSeparator" w:id="0">
    <w:p w14:paraId="6C88FC8D" w14:textId="77777777" w:rsidR="00C20798" w:rsidRDefault="00C20798" w:rsidP="0097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Marianne Thin">
    <w:panose1 w:val="02000000000000000000"/>
    <w:charset w:val="00"/>
    <w:family w:val="modern"/>
    <w:notTrueType/>
    <w:pitch w:val="variable"/>
    <w:sig w:usb0="0000000F"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B463" w14:textId="6C660343" w:rsidR="00B36EFA" w:rsidRPr="00B36EFA" w:rsidRDefault="00B91702" w:rsidP="00B36EFA">
    <w:pPr>
      <w:jc w:val="center"/>
      <w:rPr>
        <w:rFonts w:ascii="Tw Cen MT" w:hAnsi="Tw Cen MT"/>
        <w:color w:val="3195B7"/>
      </w:rPr>
    </w:pPr>
    <w:r>
      <w:rPr>
        <w:rFonts w:asciiTheme="minorHAnsi" w:hAnsiTheme="minorHAnsi" w:cstheme="minorHAnsi"/>
        <w:noProof/>
      </w:rPr>
      <w:drawing>
        <wp:anchor distT="0" distB="0" distL="114300" distR="114300" simplePos="0" relativeHeight="251670528" behindDoc="0" locked="0" layoutInCell="1" allowOverlap="1" wp14:anchorId="388EAF09" wp14:editId="10E6C1F4">
          <wp:simplePos x="0" y="0"/>
          <wp:positionH relativeFrom="column">
            <wp:posOffset>5356860</wp:posOffset>
          </wp:positionH>
          <wp:positionV relativeFrom="paragraph">
            <wp:posOffset>-163830</wp:posOffset>
          </wp:positionV>
          <wp:extent cx="815340" cy="815340"/>
          <wp:effectExtent l="0" t="0" r="3810" b="381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page">
            <wp14:pctWidth>0</wp14:pctWidth>
          </wp14:sizeRelH>
          <wp14:sizeRelV relativeFrom="page">
            <wp14:pctHeight>0</wp14:pctHeight>
          </wp14:sizeRelV>
        </wp:anchor>
      </w:drawing>
    </w:r>
    <w:r w:rsidR="008225EE">
      <w:rPr>
        <w:noProof/>
      </w:rPr>
      <w:drawing>
        <wp:anchor distT="0" distB="0" distL="114300" distR="114300" simplePos="0" relativeHeight="251661312" behindDoc="0" locked="0" layoutInCell="1" allowOverlap="1" wp14:anchorId="55904DFB" wp14:editId="1AAE2EED">
          <wp:simplePos x="0" y="0"/>
          <wp:positionH relativeFrom="leftMargin">
            <wp:posOffset>89535</wp:posOffset>
          </wp:positionH>
          <wp:positionV relativeFrom="paragraph">
            <wp:posOffset>-71120</wp:posOffset>
          </wp:positionV>
          <wp:extent cx="800100" cy="798842"/>
          <wp:effectExtent l="0" t="0" r="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800100" cy="798842"/>
                  </a:xfrm>
                  <a:prstGeom prst="rect">
                    <a:avLst/>
                  </a:prstGeom>
                </pic:spPr>
              </pic:pic>
            </a:graphicData>
          </a:graphic>
          <wp14:sizeRelH relativeFrom="page">
            <wp14:pctWidth>0</wp14:pctWidth>
          </wp14:sizeRelH>
          <wp14:sizeRelV relativeFrom="page">
            <wp14:pctHeight>0</wp14:pctHeight>
          </wp14:sizeRelV>
        </wp:anchor>
      </w:drawing>
    </w:r>
    <w:r w:rsidR="00EE1B02">
      <w:rPr>
        <w:rFonts w:ascii="Tw Cen MT" w:hAnsi="Tw Cen MT"/>
        <w:color w:val="3195B7"/>
      </w:rPr>
      <w:t xml:space="preserve">          </w:t>
    </w:r>
    <w:r w:rsidR="00B36EFA" w:rsidRPr="00B36EFA">
      <w:rPr>
        <w:rFonts w:ascii="Tw Cen MT" w:hAnsi="Tw Cen MT"/>
        <w:color w:val="3195B7"/>
      </w:rPr>
      <w:t>ACSIEL – ALLIANCE ELECTRONIQUE</w:t>
    </w:r>
  </w:p>
  <w:p w14:paraId="440EFBD4" w14:textId="459B7C9E" w:rsidR="00A905D4" w:rsidRPr="00A905D4" w:rsidRDefault="29491B61" w:rsidP="009A0C05">
    <w:pPr>
      <w:pStyle w:val="Paragraphedeliste"/>
      <w:ind w:left="1080"/>
      <w:jc w:val="center"/>
      <w:rPr>
        <w:rFonts w:ascii="Tw Cen MT" w:hAnsi="Tw Cen MT"/>
        <w:color w:val="3195B7"/>
      </w:rPr>
    </w:pPr>
    <w:r w:rsidRPr="29491B61">
      <w:rPr>
        <w:rFonts w:ascii="Tw Cen MT" w:hAnsi="Tw Cen MT"/>
        <w:color w:val="3195B7"/>
      </w:rPr>
      <w:t xml:space="preserve">Siège : 11-17, rue de l’Amiral </w:t>
    </w:r>
    <w:proofErr w:type="gramStart"/>
    <w:r w:rsidRPr="29491B61">
      <w:rPr>
        <w:rFonts w:ascii="Tw Cen MT" w:hAnsi="Tw Cen MT"/>
        <w:color w:val="3195B7"/>
      </w:rPr>
      <w:t>Hamelin  75</w:t>
    </w:r>
    <w:proofErr w:type="gramEnd"/>
    <w:r w:rsidRPr="29491B61">
      <w:rPr>
        <w:rFonts w:ascii="Tw Cen MT" w:hAnsi="Tw Cen MT"/>
        <w:color w:val="3195B7"/>
      </w:rPr>
      <w:t> 783 PARIS cedex 16</w:t>
    </w:r>
  </w:p>
  <w:p w14:paraId="6CE3993F" w14:textId="61862284" w:rsidR="29491B61" w:rsidRDefault="29491B61" w:rsidP="29491B61">
    <w:pPr>
      <w:pStyle w:val="Paragraphedeliste"/>
      <w:ind w:left="1080"/>
      <w:jc w:val="center"/>
      <w:rPr>
        <w:rFonts w:ascii="Tw Cen MT" w:hAnsi="Tw Cen MT"/>
        <w:color w:val="3195B7"/>
      </w:rPr>
    </w:pPr>
    <w:r w:rsidRPr="29491B61">
      <w:rPr>
        <w:rFonts w:ascii="Tw Cen MT" w:hAnsi="Tw Cen MT"/>
        <w:color w:val="3195B7"/>
      </w:rPr>
      <w:t>Bureaux : 59, rue des petits champs - 75001 PARIS</w:t>
    </w:r>
  </w:p>
  <w:p w14:paraId="0DDFC0E5" w14:textId="23DF850A" w:rsidR="00B36EFA" w:rsidRPr="00A905D4" w:rsidRDefault="29491B61" w:rsidP="00A905D4">
    <w:pPr>
      <w:ind w:left="360"/>
      <w:jc w:val="center"/>
      <w:rPr>
        <w:rFonts w:ascii="Tw Cen MT" w:hAnsi="Tw Cen MT"/>
        <w:color w:val="3195B7"/>
      </w:rPr>
    </w:pPr>
    <w:r w:rsidRPr="29491B61">
      <w:rPr>
        <w:rFonts w:ascii="Tw Cen MT" w:hAnsi="Tw Cen MT"/>
        <w:color w:val="3195B7"/>
      </w:rPr>
      <w:t xml:space="preserve"> Tél. 01 42 44 12 64 - </w:t>
    </w:r>
    <w:hyperlink r:id="rId3">
      <w:r w:rsidRPr="29491B61">
        <w:rPr>
          <w:rStyle w:val="Lienhypertexte"/>
          <w:rFonts w:ascii="Tw Cen MT" w:hAnsi="Tw Cen MT"/>
          <w:color w:val="3195B7"/>
        </w:rPr>
        <w:t>www.acsiel.fr</w:t>
      </w:r>
    </w:hyperlink>
  </w:p>
  <w:p w14:paraId="5BF7D29A" w14:textId="77777777" w:rsidR="00B36EFA" w:rsidRPr="00B36EFA" w:rsidRDefault="00EE1B02" w:rsidP="00B36EFA">
    <w:pPr>
      <w:jc w:val="center"/>
      <w:rPr>
        <w:rFonts w:ascii="Tw Cen MT" w:hAnsi="Tw Cen MT"/>
        <w:color w:val="3195B7"/>
      </w:rPr>
    </w:pPr>
    <w:r>
      <w:rPr>
        <w:rFonts w:ascii="Tw Cen MT" w:hAnsi="Tw Cen MT"/>
        <w:color w:val="3195B7"/>
      </w:rPr>
      <w:t xml:space="preserve">         </w:t>
    </w:r>
    <w:r w:rsidR="00B36EFA" w:rsidRPr="00B36EFA">
      <w:rPr>
        <w:rFonts w:ascii="Tw Cen MT" w:hAnsi="Tw Cen MT"/>
        <w:color w:val="3195B7"/>
      </w:rPr>
      <w:t>SIREN 798 778 965 - APE 9411Z</w:t>
    </w:r>
  </w:p>
  <w:p w14:paraId="4D574DBD" w14:textId="77777777" w:rsidR="00977BB8" w:rsidRDefault="00977B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556D" w14:textId="59682F35" w:rsidR="00FA66C1" w:rsidRPr="00B36EFA" w:rsidRDefault="00B91702" w:rsidP="00FA66C1">
    <w:pPr>
      <w:jc w:val="center"/>
      <w:rPr>
        <w:rFonts w:ascii="Tw Cen MT" w:hAnsi="Tw Cen MT"/>
        <w:color w:val="3195B7"/>
      </w:rPr>
    </w:pPr>
    <w:r>
      <w:rPr>
        <w:rFonts w:asciiTheme="minorHAnsi" w:hAnsiTheme="minorHAnsi" w:cstheme="minorHAnsi"/>
        <w:noProof/>
      </w:rPr>
      <w:drawing>
        <wp:anchor distT="0" distB="0" distL="114300" distR="114300" simplePos="0" relativeHeight="251668480" behindDoc="0" locked="0" layoutInCell="1" allowOverlap="1" wp14:anchorId="30985530" wp14:editId="5DBD9D76">
          <wp:simplePos x="0" y="0"/>
          <wp:positionH relativeFrom="column">
            <wp:posOffset>5334000</wp:posOffset>
          </wp:positionH>
          <wp:positionV relativeFrom="paragraph">
            <wp:posOffset>-198755</wp:posOffset>
          </wp:positionV>
          <wp:extent cx="815340" cy="815340"/>
          <wp:effectExtent l="0" t="0" r="381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page">
            <wp14:pctWidth>0</wp14:pctWidth>
          </wp14:sizeRelH>
          <wp14:sizeRelV relativeFrom="page">
            <wp14:pctHeight>0</wp14:pctHeight>
          </wp14:sizeRelV>
        </wp:anchor>
      </w:drawing>
    </w:r>
    <w:r w:rsidR="00FA66C1">
      <w:rPr>
        <w:noProof/>
      </w:rPr>
      <w:drawing>
        <wp:anchor distT="0" distB="0" distL="114300" distR="114300" simplePos="0" relativeHeight="251665408" behindDoc="0" locked="0" layoutInCell="1" allowOverlap="1" wp14:anchorId="7A504C2E" wp14:editId="72EE0BC6">
          <wp:simplePos x="0" y="0"/>
          <wp:positionH relativeFrom="leftMargin">
            <wp:posOffset>80010</wp:posOffset>
          </wp:positionH>
          <wp:positionV relativeFrom="paragraph">
            <wp:posOffset>-99695</wp:posOffset>
          </wp:positionV>
          <wp:extent cx="800100" cy="798842"/>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800100" cy="798842"/>
                  </a:xfrm>
                  <a:prstGeom prst="rect">
                    <a:avLst/>
                  </a:prstGeom>
                </pic:spPr>
              </pic:pic>
            </a:graphicData>
          </a:graphic>
          <wp14:sizeRelH relativeFrom="page">
            <wp14:pctWidth>0</wp14:pctWidth>
          </wp14:sizeRelH>
          <wp14:sizeRelV relativeFrom="page">
            <wp14:pctHeight>0</wp14:pctHeight>
          </wp14:sizeRelV>
        </wp:anchor>
      </w:drawing>
    </w:r>
    <w:r w:rsidR="00FA66C1">
      <w:rPr>
        <w:rFonts w:ascii="Tw Cen MT" w:hAnsi="Tw Cen MT"/>
        <w:color w:val="3195B7"/>
      </w:rPr>
      <w:t xml:space="preserve">          </w:t>
    </w:r>
    <w:r w:rsidR="00FA66C1" w:rsidRPr="00B36EFA">
      <w:rPr>
        <w:rFonts w:ascii="Tw Cen MT" w:hAnsi="Tw Cen MT"/>
        <w:color w:val="3195B7"/>
      </w:rPr>
      <w:t>ACSIEL – ALLIANCE ELECTRONIQUE</w:t>
    </w:r>
  </w:p>
  <w:p w14:paraId="0B5D15C3" w14:textId="18CCC848" w:rsidR="00FA66C1" w:rsidRPr="00A905D4" w:rsidRDefault="29491B61" w:rsidP="00FA66C1">
    <w:pPr>
      <w:pStyle w:val="Paragraphedeliste"/>
      <w:ind w:left="1080"/>
      <w:jc w:val="center"/>
      <w:rPr>
        <w:rFonts w:ascii="Tw Cen MT" w:hAnsi="Tw Cen MT"/>
        <w:color w:val="3195B7"/>
      </w:rPr>
    </w:pPr>
    <w:r w:rsidRPr="29491B61">
      <w:rPr>
        <w:rFonts w:ascii="Tw Cen MT" w:hAnsi="Tw Cen MT"/>
        <w:color w:val="3195B7"/>
      </w:rPr>
      <w:t>Siège : 11-17, rue de l’Amiral Hamelin - 75 783 PARIS cedex 16</w:t>
    </w:r>
  </w:p>
  <w:p w14:paraId="3D42953C" w14:textId="6F275762" w:rsidR="29491B61" w:rsidRDefault="29491B61" w:rsidP="29491B61">
    <w:pPr>
      <w:pStyle w:val="Paragraphedeliste"/>
      <w:ind w:left="1080"/>
      <w:jc w:val="center"/>
      <w:rPr>
        <w:rFonts w:ascii="Tw Cen MT" w:hAnsi="Tw Cen MT"/>
        <w:color w:val="3195B7"/>
      </w:rPr>
    </w:pPr>
    <w:r w:rsidRPr="29491B61">
      <w:rPr>
        <w:rFonts w:ascii="Tw Cen MT" w:hAnsi="Tw Cen MT"/>
        <w:color w:val="3195B7"/>
      </w:rPr>
      <w:t>Bureau : 59, rue des petits champs - 75001 PARIS</w:t>
    </w:r>
  </w:p>
  <w:p w14:paraId="0D18812E" w14:textId="2585772E" w:rsidR="00FA66C1" w:rsidRPr="00A905D4" w:rsidRDefault="29491B61" w:rsidP="00FA66C1">
    <w:pPr>
      <w:ind w:left="360"/>
      <w:jc w:val="center"/>
      <w:rPr>
        <w:rFonts w:ascii="Tw Cen MT" w:hAnsi="Tw Cen MT"/>
        <w:color w:val="3195B7"/>
      </w:rPr>
    </w:pPr>
    <w:r w:rsidRPr="29491B61">
      <w:rPr>
        <w:rFonts w:ascii="Tw Cen MT" w:hAnsi="Tw Cen MT"/>
        <w:color w:val="3195B7"/>
      </w:rPr>
      <w:t xml:space="preserve"> Tél. 01 42 44 12 64 - </w:t>
    </w:r>
    <w:hyperlink r:id="rId3">
      <w:r w:rsidRPr="29491B61">
        <w:rPr>
          <w:rStyle w:val="Lienhypertexte"/>
          <w:rFonts w:ascii="Tw Cen MT" w:hAnsi="Tw Cen MT"/>
          <w:color w:val="3195B7"/>
        </w:rPr>
        <w:t>www.acsiel.fr</w:t>
      </w:r>
    </w:hyperlink>
  </w:p>
  <w:p w14:paraId="0020830D" w14:textId="6DAC96D1" w:rsidR="00FA66C1" w:rsidRPr="00B36EFA" w:rsidRDefault="00FA66C1" w:rsidP="00FA66C1">
    <w:pPr>
      <w:jc w:val="center"/>
      <w:rPr>
        <w:rFonts w:ascii="Tw Cen MT" w:hAnsi="Tw Cen MT"/>
        <w:color w:val="3195B7"/>
      </w:rPr>
    </w:pPr>
    <w:r>
      <w:rPr>
        <w:rFonts w:ascii="Tw Cen MT" w:hAnsi="Tw Cen MT"/>
        <w:color w:val="3195B7"/>
      </w:rPr>
      <w:t xml:space="preserve">         </w:t>
    </w:r>
    <w:r w:rsidRPr="00B36EFA">
      <w:rPr>
        <w:rFonts w:ascii="Tw Cen MT" w:hAnsi="Tw Cen MT"/>
        <w:color w:val="3195B7"/>
      </w:rPr>
      <w:t>SIREN 798 778 965 - APE 9411Z</w:t>
    </w:r>
  </w:p>
  <w:p w14:paraId="15F42C97" w14:textId="77777777" w:rsidR="00FA66C1" w:rsidRDefault="00FA6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657D" w14:textId="77777777" w:rsidR="00C20798" w:rsidRDefault="00C20798" w:rsidP="00977BB8">
      <w:r>
        <w:separator/>
      </w:r>
    </w:p>
  </w:footnote>
  <w:footnote w:type="continuationSeparator" w:id="0">
    <w:p w14:paraId="2321FC5C" w14:textId="77777777" w:rsidR="00C20798" w:rsidRDefault="00C20798" w:rsidP="0097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28CA" w14:textId="6BBB312E" w:rsidR="00B36EFA" w:rsidRDefault="008225EE">
    <w:pPr>
      <w:pStyle w:val="En-tte"/>
    </w:pPr>
    <w:r>
      <w:rPr>
        <w:noProof/>
      </w:rPr>
      <w:drawing>
        <wp:anchor distT="0" distB="0" distL="114300" distR="114300" simplePos="0" relativeHeight="251660288" behindDoc="0" locked="0" layoutInCell="1" allowOverlap="1" wp14:anchorId="7F3F02AC" wp14:editId="075AAD32">
          <wp:simplePos x="0" y="0"/>
          <wp:positionH relativeFrom="page">
            <wp:align>left</wp:align>
          </wp:positionH>
          <wp:positionV relativeFrom="paragraph">
            <wp:posOffset>4426882</wp:posOffset>
          </wp:positionV>
          <wp:extent cx="10658363" cy="923442"/>
          <wp:effectExtent l="9525" t="0" r="635" b="63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658363" cy="92344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AFE1" w14:textId="1EB7F575" w:rsidR="00075466" w:rsidRDefault="00075466">
    <w:pPr>
      <w:pStyle w:val="En-tte"/>
      <w:rPr>
        <w:noProof/>
      </w:rPr>
    </w:pPr>
    <w:r>
      <w:rPr>
        <w:noProof/>
      </w:rPr>
      <w:drawing>
        <wp:anchor distT="0" distB="0" distL="114300" distR="114300" simplePos="0" relativeHeight="251666432" behindDoc="1" locked="0" layoutInCell="1" allowOverlap="1" wp14:anchorId="464054DA" wp14:editId="176A2735">
          <wp:simplePos x="0" y="0"/>
          <wp:positionH relativeFrom="column">
            <wp:posOffset>-234444</wp:posOffset>
          </wp:positionH>
          <wp:positionV relativeFrom="paragraph">
            <wp:posOffset>-354965</wp:posOffset>
          </wp:positionV>
          <wp:extent cx="2171700" cy="120649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
                    <a:extLst>
                      <a:ext uri="{28A0092B-C50C-407E-A947-70E740481C1C}">
                        <a14:useLocalDpi xmlns:a14="http://schemas.microsoft.com/office/drawing/2010/main" val="0"/>
                      </a:ext>
                    </a:extLst>
                  </a:blip>
                  <a:srcRect t="25000" b="19444"/>
                  <a:stretch/>
                </pic:blipFill>
                <pic:spPr bwMode="auto">
                  <a:xfrm>
                    <a:off x="0" y="0"/>
                    <a:ext cx="2171700" cy="12064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627F04" w14:textId="768B4F25" w:rsidR="00FA66C1" w:rsidRDefault="00FA66C1">
    <w:pPr>
      <w:pStyle w:val="En-tte"/>
    </w:pPr>
    <w:r>
      <w:rPr>
        <w:noProof/>
      </w:rPr>
      <w:drawing>
        <wp:anchor distT="0" distB="0" distL="114300" distR="114300" simplePos="0" relativeHeight="251664384" behindDoc="0" locked="0" layoutInCell="1" allowOverlap="1" wp14:anchorId="104E68D0" wp14:editId="31FDB700">
          <wp:simplePos x="0" y="0"/>
          <wp:positionH relativeFrom="page">
            <wp:align>left</wp:align>
          </wp:positionH>
          <wp:positionV relativeFrom="paragraph">
            <wp:posOffset>4257675</wp:posOffset>
          </wp:positionV>
          <wp:extent cx="10657840" cy="923290"/>
          <wp:effectExtent l="0" t="9525" r="635" b="63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657840" cy="923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9D8"/>
    <w:multiLevelType w:val="hybridMultilevel"/>
    <w:tmpl w:val="6EA4055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CF3087"/>
    <w:multiLevelType w:val="hybridMultilevel"/>
    <w:tmpl w:val="7B4C7774"/>
    <w:lvl w:ilvl="0" w:tplc="E570AD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9D1A46"/>
    <w:multiLevelType w:val="hybridMultilevel"/>
    <w:tmpl w:val="6E6490F2"/>
    <w:lvl w:ilvl="0" w:tplc="ADE6FAAE">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790D45"/>
    <w:multiLevelType w:val="multilevel"/>
    <w:tmpl w:val="7C9C0D42"/>
    <w:lvl w:ilvl="0">
      <w:start w:val="11"/>
      <w:numFmt w:val="decimal"/>
      <w:lvlText w:val="%1"/>
      <w:lvlJc w:val="left"/>
      <w:pPr>
        <w:ind w:left="615" w:hanging="615"/>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0035892"/>
    <w:multiLevelType w:val="hybridMultilevel"/>
    <w:tmpl w:val="207ECD96"/>
    <w:lvl w:ilvl="0" w:tplc="A82E8A50">
      <w:start w:val="1"/>
      <w:numFmt w:val="bullet"/>
      <w:lvlText w:val="•"/>
      <w:lvlJc w:val="left"/>
      <w:pPr>
        <w:tabs>
          <w:tab w:val="num" w:pos="720"/>
        </w:tabs>
        <w:ind w:left="720" w:hanging="360"/>
      </w:pPr>
      <w:rPr>
        <w:rFonts w:ascii="Arial" w:hAnsi="Arial" w:hint="default"/>
      </w:rPr>
    </w:lvl>
    <w:lvl w:ilvl="1" w:tplc="B3B49FFC" w:tentative="1">
      <w:start w:val="1"/>
      <w:numFmt w:val="bullet"/>
      <w:lvlText w:val="•"/>
      <w:lvlJc w:val="left"/>
      <w:pPr>
        <w:tabs>
          <w:tab w:val="num" w:pos="1440"/>
        </w:tabs>
        <w:ind w:left="1440" w:hanging="360"/>
      </w:pPr>
      <w:rPr>
        <w:rFonts w:ascii="Arial" w:hAnsi="Arial" w:hint="default"/>
      </w:rPr>
    </w:lvl>
    <w:lvl w:ilvl="2" w:tplc="07187C38" w:tentative="1">
      <w:start w:val="1"/>
      <w:numFmt w:val="bullet"/>
      <w:lvlText w:val="•"/>
      <w:lvlJc w:val="left"/>
      <w:pPr>
        <w:tabs>
          <w:tab w:val="num" w:pos="2160"/>
        </w:tabs>
        <w:ind w:left="2160" w:hanging="360"/>
      </w:pPr>
      <w:rPr>
        <w:rFonts w:ascii="Arial" w:hAnsi="Arial" w:hint="default"/>
      </w:rPr>
    </w:lvl>
    <w:lvl w:ilvl="3" w:tplc="D2E8B21A" w:tentative="1">
      <w:start w:val="1"/>
      <w:numFmt w:val="bullet"/>
      <w:lvlText w:val="•"/>
      <w:lvlJc w:val="left"/>
      <w:pPr>
        <w:tabs>
          <w:tab w:val="num" w:pos="2880"/>
        </w:tabs>
        <w:ind w:left="2880" w:hanging="360"/>
      </w:pPr>
      <w:rPr>
        <w:rFonts w:ascii="Arial" w:hAnsi="Arial" w:hint="default"/>
      </w:rPr>
    </w:lvl>
    <w:lvl w:ilvl="4" w:tplc="12AC9026" w:tentative="1">
      <w:start w:val="1"/>
      <w:numFmt w:val="bullet"/>
      <w:lvlText w:val="•"/>
      <w:lvlJc w:val="left"/>
      <w:pPr>
        <w:tabs>
          <w:tab w:val="num" w:pos="3600"/>
        </w:tabs>
        <w:ind w:left="3600" w:hanging="360"/>
      </w:pPr>
      <w:rPr>
        <w:rFonts w:ascii="Arial" w:hAnsi="Arial" w:hint="default"/>
      </w:rPr>
    </w:lvl>
    <w:lvl w:ilvl="5" w:tplc="679E8B96" w:tentative="1">
      <w:start w:val="1"/>
      <w:numFmt w:val="bullet"/>
      <w:lvlText w:val="•"/>
      <w:lvlJc w:val="left"/>
      <w:pPr>
        <w:tabs>
          <w:tab w:val="num" w:pos="4320"/>
        </w:tabs>
        <w:ind w:left="4320" w:hanging="360"/>
      </w:pPr>
      <w:rPr>
        <w:rFonts w:ascii="Arial" w:hAnsi="Arial" w:hint="default"/>
      </w:rPr>
    </w:lvl>
    <w:lvl w:ilvl="6" w:tplc="5C7EB74E" w:tentative="1">
      <w:start w:val="1"/>
      <w:numFmt w:val="bullet"/>
      <w:lvlText w:val="•"/>
      <w:lvlJc w:val="left"/>
      <w:pPr>
        <w:tabs>
          <w:tab w:val="num" w:pos="5040"/>
        </w:tabs>
        <w:ind w:left="5040" w:hanging="360"/>
      </w:pPr>
      <w:rPr>
        <w:rFonts w:ascii="Arial" w:hAnsi="Arial" w:hint="default"/>
      </w:rPr>
    </w:lvl>
    <w:lvl w:ilvl="7" w:tplc="A74EECA4" w:tentative="1">
      <w:start w:val="1"/>
      <w:numFmt w:val="bullet"/>
      <w:lvlText w:val="•"/>
      <w:lvlJc w:val="left"/>
      <w:pPr>
        <w:tabs>
          <w:tab w:val="num" w:pos="5760"/>
        </w:tabs>
        <w:ind w:left="5760" w:hanging="360"/>
      </w:pPr>
      <w:rPr>
        <w:rFonts w:ascii="Arial" w:hAnsi="Arial" w:hint="default"/>
      </w:rPr>
    </w:lvl>
    <w:lvl w:ilvl="8" w:tplc="F7984A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1601B0"/>
    <w:multiLevelType w:val="hybridMultilevel"/>
    <w:tmpl w:val="F5BAA976"/>
    <w:lvl w:ilvl="0" w:tplc="8D0EEF32">
      <w:start w:val="1"/>
      <w:numFmt w:val="bullet"/>
      <w:lvlText w:val="•"/>
      <w:lvlJc w:val="left"/>
      <w:pPr>
        <w:tabs>
          <w:tab w:val="num" w:pos="720"/>
        </w:tabs>
        <w:ind w:left="720" w:hanging="360"/>
      </w:pPr>
      <w:rPr>
        <w:rFonts w:ascii="Arial" w:hAnsi="Arial" w:hint="default"/>
      </w:rPr>
    </w:lvl>
    <w:lvl w:ilvl="1" w:tplc="07ACB5B0" w:tentative="1">
      <w:start w:val="1"/>
      <w:numFmt w:val="bullet"/>
      <w:lvlText w:val="•"/>
      <w:lvlJc w:val="left"/>
      <w:pPr>
        <w:tabs>
          <w:tab w:val="num" w:pos="1440"/>
        </w:tabs>
        <w:ind w:left="1440" w:hanging="360"/>
      </w:pPr>
      <w:rPr>
        <w:rFonts w:ascii="Arial" w:hAnsi="Arial" w:hint="default"/>
      </w:rPr>
    </w:lvl>
    <w:lvl w:ilvl="2" w:tplc="BFE8A2D6" w:tentative="1">
      <w:start w:val="1"/>
      <w:numFmt w:val="bullet"/>
      <w:lvlText w:val="•"/>
      <w:lvlJc w:val="left"/>
      <w:pPr>
        <w:tabs>
          <w:tab w:val="num" w:pos="2160"/>
        </w:tabs>
        <w:ind w:left="2160" w:hanging="360"/>
      </w:pPr>
      <w:rPr>
        <w:rFonts w:ascii="Arial" w:hAnsi="Arial" w:hint="default"/>
      </w:rPr>
    </w:lvl>
    <w:lvl w:ilvl="3" w:tplc="8C806FCA" w:tentative="1">
      <w:start w:val="1"/>
      <w:numFmt w:val="bullet"/>
      <w:lvlText w:val="•"/>
      <w:lvlJc w:val="left"/>
      <w:pPr>
        <w:tabs>
          <w:tab w:val="num" w:pos="2880"/>
        </w:tabs>
        <w:ind w:left="2880" w:hanging="360"/>
      </w:pPr>
      <w:rPr>
        <w:rFonts w:ascii="Arial" w:hAnsi="Arial" w:hint="default"/>
      </w:rPr>
    </w:lvl>
    <w:lvl w:ilvl="4" w:tplc="38FC7494" w:tentative="1">
      <w:start w:val="1"/>
      <w:numFmt w:val="bullet"/>
      <w:lvlText w:val="•"/>
      <w:lvlJc w:val="left"/>
      <w:pPr>
        <w:tabs>
          <w:tab w:val="num" w:pos="3600"/>
        </w:tabs>
        <w:ind w:left="3600" w:hanging="360"/>
      </w:pPr>
      <w:rPr>
        <w:rFonts w:ascii="Arial" w:hAnsi="Arial" w:hint="default"/>
      </w:rPr>
    </w:lvl>
    <w:lvl w:ilvl="5" w:tplc="CF8236E2" w:tentative="1">
      <w:start w:val="1"/>
      <w:numFmt w:val="bullet"/>
      <w:lvlText w:val="•"/>
      <w:lvlJc w:val="left"/>
      <w:pPr>
        <w:tabs>
          <w:tab w:val="num" w:pos="4320"/>
        </w:tabs>
        <w:ind w:left="4320" w:hanging="360"/>
      </w:pPr>
      <w:rPr>
        <w:rFonts w:ascii="Arial" w:hAnsi="Arial" w:hint="default"/>
      </w:rPr>
    </w:lvl>
    <w:lvl w:ilvl="6" w:tplc="FF32A6EA" w:tentative="1">
      <w:start w:val="1"/>
      <w:numFmt w:val="bullet"/>
      <w:lvlText w:val="•"/>
      <w:lvlJc w:val="left"/>
      <w:pPr>
        <w:tabs>
          <w:tab w:val="num" w:pos="5040"/>
        </w:tabs>
        <w:ind w:left="5040" w:hanging="360"/>
      </w:pPr>
      <w:rPr>
        <w:rFonts w:ascii="Arial" w:hAnsi="Arial" w:hint="default"/>
      </w:rPr>
    </w:lvl>
    <w:lvl w:ilvl="7" w:tplc="091E4546" w:tentative="1">
      <w:start w:val="1"/>
      <w:numFmt w:val="bullet"/>
      <w:lvlText w:val="•"/>
      <w:lvlJc w:val="left"/>
      <w:pPr>
        <w:tabs>
          <w:tab w:val="num" w:pos="5760"/>
        </w:tabs>
        <w:ind w:left="5760" w:hanging="360"/>
      </w:pPr>
      <w:rPr>
        <w:rFonts w:ascii="Arial" w:hAnsi="Arial" w:hint="default"/>
      </w:rPr>
    </w:lvl>
    <w:lvl w:ilvl="8" w:tplc="F3B620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E1677E"/>
    <w:multiLevelType w:val="hybridMultilevel"/>
    <w:tmpl w:val="E35A6FA4"/>
    <w:lvl w:ilvl="0" w:tplc="7E2A9552">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FF02FC"/>
    <w:multiLevelType w:val="hybridMultilevel"/>
    <w:tmpl w:val="C7AE06CE"/>
    <w:lvl w:ilvl="0" w:tplc="5B08C40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1643597">
    <w:abstractNumId w:val="0"/>
  </w:num>
  <w:num w:numId="2" w16cid:durableId="869924885">
    <w:abstractNumId w:val="2"/>
  </w:num>
  <w:num w:numId="3" w16cid:durableId="1572697651">
    <w:abstractNumId w:val="3"/>
  </w:num>
  <w:num w:numId="4" w16cid:durableId="1025405534">
    <w:abstractNumId w:val="6"/>
  </w:num>
  <w:num w:numId="5" w16cid:durableId="1104961145">
    <w:abstractNumId w:val="5"/>
  </w:num>
  <w:num w:numId="6" w16cid:durableId="876894947">
    <w:abstractNumId w:val="4"/>
  </w:num>
  <w:num w:numId="7" w16cid:durableId="68961020">
    <w:abstractNumId w:val="1"/>
  </w:num>
  <w:num w:numId="8" w16cid:durableId="822770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B8"/>
    <w:rsid w:val="00040DA4"/>
    <w:rsid w:val="000474EB"/>
    <w:rsid w:val="00073D3D"/>
    <w:rsid w:val="00075466"/>
    <w:rsid w:val="00084204"/>
    <w:rsid w:val="00097917"/>
    <w:rsid w:val="000C20B8"/>
    <w:rsid w:val="000E7AB1"/>
    <w:rsid w:val="000F7756"/>
    <w:rsid w:val="00172258"/>
    <w:rsid w:val="0017759A"/>
    <w:rsid w:val="00187E9E"/>
    <w:rsid w:val="001D5DE7"/>
    <w:rsid w:val="001D6F8E"/>
    <w:rsid w:val="001F1AC7"/>
    <w:rsid w:val="00216039"/>
    <w:rsid w:val="00217402"/>
    <w:rsid w:val="002639C6"/>
    <w:rsid w:val="00283EEE"/>
    <w:rsid w:val="00284EC1"/>
    <w:rsid w:val="002D7C63"/>
    <w:rsid w:val="003261A9"/>
    <w:rsid w:val="003557F4"/>
    <w:rsid w:val="00396768"/>
    <w:rsid w:val="003C3C27"/>
    <w:rsid w:val="00405834"/>
    <w:rsid w:val="00413516"/>
    <w:rsid w:val="00447466"/>
    <w:rsid w:val="00457F92"/>
    <w:rsid w:val="0046769F"/>
    <w:rsid w:val="00467E89"/>
    <w:rsid w:val="004D27FC"/>
    <w:rsid w:val="004F0D37"/>
    <w:rsid w:val="005026F7"/>
    <w:rsid w:val="0053701A"/>
    <w:rsid w:val="0055568B"/>
    <w:rsid w:val="005577C4"/>
    <w:rsid w:val="00561DA2"/>
    <w:rsid w:val="00573E83"/>
    <w:rsid w:val="005D431A"/>
    <w:rsid w:val="005E10A4"/>
    <w:rsid w:val="006A7CEE"/>
    <w:rsid w:val="006D0258"/>
    <w:rsid w:val="00711F95"/>
    <w:rsid w:val="007502A5"/>
    <w:rsid w:val="0075756E"/>
    <w:rsid w:val="007F11BF"/>
    <w:rsid w:val="0080063B"/>
    <w:rsid w:val="0081698F"/>
    <w:rsid w:val="008225EE"/>
    <w:rsid w:val="008232E0"/>
    <w:rsid w:val="00833B43"/>
    <w:rsid w:val="00864042"/>
    <w:rsid w:val="008C2C42"/>
    <w:rsid w:val="008D4EB0"/>
    <w:rsid w:val="00931321"/>
    <w:rsid w:val="00976BA1"/>
    <w:rsid w:val="00977BB8"/>
    <w:rsid w:val="009978C4"/>
    <w:rsid w:val="009A0C05"/>
    <w:rsid w:val="009A24AB"/>
    <w:rsid w:val="00A43F93"/>
    <w:rsid w:val="00A83322"/>
    <w:rsid w:val="00A84722"/>
    <w:rsid w:val="00A86D31"/>
    <w:rsid w:val="00A905D4"/>
    <w:rsid w:val="00A9165E"/>
    <w:rsid w:val="00AB134D"/>
    <w:rsid w:val="00AF021A"/>
    <w:rsid w:val="00AF3D35"/>
    <w:rsid w:val="00B36EFA"/>
    <w:rsid w:val="00B67A17"/>
    <w:rsid w:val="00B91702"/>
    <w:rsid w:val="00BB7E8D"/>
    <w:rsid w:val="00BC23BC"/>
    <w:rsid w:val="00BC5388"/>
    <w:rsid w:val="00BF21CD"/>
    <w:rsid w:val="00C04748"/>
    <w:rsid w:val="00C05E05"/>
    <w:rsid w:val="00C20798"/>
    <w:rsid w:val="00C601E0"/>
    <w:rsid w:val="00C77B8C"/>
    <w:rsid w:val="00C820C4"/>
    <w:rsid w:val="00C8363D"/>
    <w:rsid w:val="00CC259A"/>
    <w:rsid w:val="00CD35E8"/>
    <w:rsid w:val="00D62D9C"/>
    <w:rsid w:val="00DE4194"/>
    <w:rsid w:val="00E3704C"/>
    <w:rsid w:val="00E83B1D"/>
    <w:rsid w:val="00E93CF3"/>
    <w:rsid w:val="00ED65E3"/>
    <w:rsid w:val="00EE1B02"/>
    <w:rsid w:val="00F2354F"/>
    <w:rsid w:val="00F373DE"/>
    <w:rsid w:val="00F47056"/>
    <w:rsid w:val="00F61FC1"/>
    <w:rsid w:val="00F807C1"/>
    <w:rsid w:val="00FA5475"/>
    <w:rsid w:val="00FA66C1"/>
    <w:rsid w:val="00FC393D"/>
    <w:rsid w:val="00FE6A0E"/>
    <w:rsid w:val="0326FC2C"/>
    <w:rsid w:val="04014F42"/>
    <w:rsid w:val="05C5B1BA"/>
    <w:rsid w:val="06B5830F"/>
    <w:rsid w:val="0736E279"/>
    <w:rsid w:val="0B79D9F9"/>
    <w:rsid w:val="18EC9947"/>
    <w:rsid w:val="24354CC1"/>
    <w:rsid w:val="246AE6FF"/>
    <w:rsid w:val="29491B61"/>
    <w:rsid w:val="2B33F7F4"/>
    <w:rsid w:val="2D30B717"/>
    <w:rsid w:val="32E7F155"/>
    <w:rsid w:val="3792B2A2"/>
    <w:rsid w:val="39367089"/>
    <w:rsid w:val="3EDCE9E3"/>
    <w:rsid w:val="3FC86CFE"/>
    <w:rsid w:val="42142F7E"/>
    <w:rsid w:val="43AFFFDF"/>
    <w:rsid w:val="494C9453"/>
    <w:rsid w:val="633C278B"/>
    <w:rsid w:val="6566DCFD"/>
    <w:rsid w:val="6702AD5E"/>
    <w:rsid w:val="6C9DAD40"/>
    <w:rsid w:val="6F0DBF43"/>
    <w:rsid w:val="70DC1880"/>
    <w:rsid w:val="70E23952"/>
    <w:rsid w:val="75B5AA75"/>
    <w:rsid w:val="7AB4F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A7499"/>
  <w15:docId w15:val="{6177D1AC-C105-4E3B-90B6-15655D57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5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77B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7BB8"/>
    <w:rPr>
      <w:rFonts w:ascii="Tahoma" w:hAnsi="Tahoma" w:cs="Tahoma"/>
      <w:sz w:val="16"/>
      <w:szCs w:val="16"/>
    </w:rPr>
  </w:style>
  <w:style w:type="character" w:customStyle="1" w:styleId="TextedebullesCar">
    <w:name w:val="Texte de bulles Car"/>
    <w:basedOn w:val="Policepardfaut"/>
    <w:link w:val="Textedebulles"/>
    <w:uiPriority w:val="99"/>
    <w:semiHidden/>
    <w:rsid w:val="00977BB8"/>
    <w:rPr>
      <w:rFonts w:ascii="Tahoma" w:hAnsi="Tahoma" w:cs="Tahoma"/>
      <w:sz w:val="16"/>
      <w:szCs w:val="16"/>
    </w:rPr>
  </w:style>
  <w:style w:type="paragraph" w:styleId="En-tte">
    <w:name w:val="header"/>
    <w:basedOn w:val="Normal"/>
    <w:link w:val="En-tteCar"/>
    <w:uiPriority w:val="99"/>
    <w:unhideWhenUsed/>
    <w:rsid w:val="00977BB8"/>
    <w:pPr>
      <w:tabs>
        <w:tab w:val="center" w:pos="4536"/>
        <w:tab w:val="right" w:pos="9072"/>
      </w:tabs>
    </w:pPr>
  </w:style>
  <w:style w:type="character" w:customStyle="1" w:styleId="En-tteCar">
    <w:name w:val="En-tête Car"/>
    <w:basedOn w:val="Policepardfaut"/>
    <w:link w:val="En-tte"/>
    <w:uiPriority w:val="99"/>
    <w:rsid w:val="00977BB8"/>
  </w:style>
  <w:style w:type="paragraph" w:styleId="Pieddepage">
    <w:name w:val="footer"/>
    <w:basedOn w:val="Normal"/>
    <w:link w:val="PieddepageCar"/>
    <w:uiPriority w:val="99"/>
    <w:unhideWhenUsed/>
    <w:rsid w:val="00977BB8"/>
    <w:pPr>
      <w:tabs>
        <w:tab w:val="center" w:pos="4536"/>
        <w:tab w:val="right" w:pos="9072"/>
      </w:tabs>
    </w:pPr>
  </w:style>
  <w:style w:type="character" w:customStyle="1" w:styleId="PieddepageCar">
    <w:name w:val="Pied de page Car"/>
    <w:basedOn w:val="Policepardfaut"/>
    <w:link w:val="Pieddepage"/>
    <w:uiPriority w:val="99"/>
    <w:rsid w:val="00977BB8"/>
  </w:style>
  <w:style w:type="character" w:customStyle="1" w:styleId="Titre1Car">
    <w:name w:val="Titre 1 Car"/>
    <w:basedOn w:val="Policepardfaut"/>
    <w:link w:val="Titre1"/>
    <w:uiPriority w:val="9"/>
    <w:rsid w:val="00977BB8"/>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semiHidden/>
    <w:unhideWhenUsed/>
    <w:rsid w:val="00B36EFA"/>
    <w:rPr>
      <w:color w:val="0000FF"/>
      <w:u w:val="single"/>
    </w:rPr>
  </w:style>
  <w:style w:type="paragraph" w:styleId="Paragraphedeliste">
    <w:name w:val="List Paragraph"/>
    <w:basedOn w:val="Normal"/>
    <w:uiPriority w:val="34"/>
    <w:qFormat/>
    <w:rsid w:val="00A905D4"/>
    <w:pPr>
      <w:ind w:left="720"/>
      <w:contextualSpacing/>
    </w:pPr>
  </w:style>
  <w:style w:type="paragraph" w:styleId="NormalWeb">
    <w:name w:val="Normal (Web)"/>
    <w:basedOn w:val="Normal"/>
    <w:uiPriority w:val="99"/>
    <w:unhideWhenUsed/>
    <w:rsid w:val="00CC259A"/>
    <w:pPr>
      <w:spacing w:before="100" w:beforeAutospacing="1" w:after="100" w:afterAutospacing="1"/>
    </w:pPr>
  </w:style>
  <w:style w:type="character" w:styleId="lev">
    <w:name w:val="Strong"/>
    <w:basedOn w:val="Policepardfaut"/>
    <w:uiPriority w:val="22"/>
    <w:qFormat/>
    <w:rsid w:val="00CC2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943">
      <w:bodyDiv w:val="1"/>
      <w:marLeft w:val="0"/>
      <w:marRight w:val="0"/>
      <w:marTop w:val="0"/>
      <w:marBottom w:val="0"/>
      <w:divBdr>
        <w:top w:val="none" w:sz="0" w:space="0" w:color="auto"/>
        <w:left w:val="none" w:sz="0" w:space="0" w:color="auto"/>
        <w:bottom w:val="none" w:sz="0" w:space="0" w:color="auto"/>
        <w:right w:val="none" w:sz="0" w:space="0" w:color="auto"/>
      </w:divBdr>
    </w:div>
    <w:div w:id="90785954">
      <w:bodyDiv w:val="1"/>
      <w:marLeft w:val="0"/>
      <w:marRight w:val="0"/>
      <w:marTop w:val="0"/>
      <w:marBottom w:val="0"/>
      <w:divBdr>
        <w:top w:val="none" w:sz="0" w:space="0" w:color="auto"/>
        <w:left w:val="none" w:sz="0" w:space="0" w:color="auto"/>
        <w:bottom w:val="none" w:sz="0" w:space="0" w:color="auto"/>
        <w:right w:val="none" w:sz="0" w:space="0" w:color="auto"/>
      </w:divBdr>
    </w:div>
    <w:div w:id="171573639">
      <w:bodyDiv w:val="1"/>
      <w:marLeft w:val="0"/>
      <w:marRight w:val="0"/>
      <w:marTop w:val="0"/>
      <w:marBottom w:val="0"/>
      <w:divBdr>
        <w:top w:val="none" w:sz="0" w:space="0" w:color="auto"/>
        <w:left w:val="none" w:sz="0" w:space="0" w:color="auto"/>
        <w:bottom w:val="none" w:sz="0" w:space="0" w:color="auto"/>
        <w:right w:val="none" w:sz="0" w:space="0" w:color="auto"/>
      </w:divBdr>
    </w:div>
    <w:div w:id="603149553">
      <w:bodyDiv w:val="1"/>
      <w:marLeft w:val="0"/>
      <w:marRight w:val="0"/>
      <w:marTop w:val="0"/>
      <w:marBottom w:val="0"/>
      <w:divBdr>
        <w:top w:val="none" w:sz="0" w:space="0" w:color="auto"/>
        <w:left w:val="none" w:sz="0" w:space="0" w:color="auto"/>
        <w:bottom w:val="none" w:sz="0" w:space="0" w:color="auto"/>
        <w:right w:val="none" w:sz="0" w:space="0" w:color="auto"/>
      </w:divBdr>
      <w:divsChild>
        <w:div w:id="1957327919">
          <w:marLeft w:val="562"/>
          <w:marRight w:val="0"/>
          <w:marTop w:val="0"/>
          <w:marBottom w:val="120"/>
          <w:divBdr>
            <w:top w:val="none" w:sz="0" w:space="0" w:color="auto"/>
            <w:left w:val="none" w:sz="0" w:space="0" w:color="auto"/>
            <w:bottom w:val="none" w:sz="0" w:space="0" w:color="auto"/>
            <w:right w:val="none" w:sz="0" w:space="0" w:color="auto"/>
          </w:divBdr>
        </w:div>
        <w:div w:id="2073188785">
          <w:marLeft w:val="562"/>
          <w:marRight w:val="0"/>
          <w:marTop w:val="0"/>
          <w:marBottom w:val="120"/>
          <w:divBdr>
            <w:top w:val="none" w:sz="0" w:space="0" w:color="auto"/>
            <w:left w:val="none" w:sz="0" w:space="0" w:color="auto"/>
            <w:bottom w:val="none" w:sz="0" w:space="0" w:color="auto"/>
            <w:right w:val="none" w:sz="0" w:space="0" w:color="auto"/>
          </w:divBdr>
        </w:div>
        <w:div w:id="527455061">
          <w:marLeft w:val="562"/>
          <w:marRight w:val="0"/>
          <w:marTop w:val="0"/>
          <w:marBottom w:val="120"/>
          <w:divBdr>
            <w:top w:val="none" w:sz="0" w:space="0" w:color="auto"/>
            <w:left w:val="none" w:sz="0" w:space="0" w:color="auto"/>
            <w:bottom w:val="none" w:sz="0" w:space="0" w:color="auto"/>
            <w:right w:val="none" w:sz="0" w:space="0" w:color="auto"/>
          </w:divBdr>
        </w:div>
        <w:div w:id="522520471">
          <w:marLeft w:val="562"/>
          <w:marRight w:val="0"/>
          <w:marTop w:val="0"/>
          <w:marBottom w:val="120"/>
          <w:divBdr>
            <w:top w:val="none" w:sz="0" w:space="0" w:color="auto"/>
            <w:left w:val="none" w:sz="0" w:space="0" w:color="auto"/>
            <w:bottom w:val="none" w:sz="0" w:space="0" w:color="auto"/>
            <w:right w:val="none" w:sz="0" w:space="0" w:color="auto"/>
          </w:divBdr>
        </w:div>
      </w:divsChild>
    </w:div>
    <w:div w:id="725760974">
      <w:bodyDiv w:val="1"/>
      <w:marLeft w:val="0"/>
      <w:marRight w:val="0"/>
      <w:marTop w:val="0"/>
      <w:marBottom w:val="0"/>
      <w:divBdr>
        <w:top w:val="none" w:sz="0" w:space="0" w:color="auto"/>
        <w:left w:val="none" w:sz="0" w:space="0" w:color="auto"/>
        <w:bottom w:val="none" w:sz="0" w:space="0" w:color="auto"/>
        <w:right w:val="none" w:sz="0" w:space="0" w:color="auto"/>
      </w:divBdr>
    </w:div>
    <w:div w:id="729887877">
      <w:bodyDiv w:val="1"/>
      <w:marLeft w:val="0"/>
      <w:marRight w:val="0"/>
      <w:marTop w:val="0"/>
      <w:marBottom w:val="0"/>
      <w:divBdr>
        <w:top w:val="none" w:sz="0" w:space="0" w:color="auto"/>
        <w:left w:val="none" w:sz="0" w:space="0" w:color="auto"/>
        <w:bottom w:val="none" w:sz="0" w:space="0" w:color="auto"/>
        <w:right w:val="none" w:sz="0" w:space="0" w:color="auto"/>
      </w:divBdr>
    </w:div>
    <w:div w:id="1188567695">
      <w:bodyDiv w:val="1"/>
      <w:marLeft w:val="0"/>
      <w:marRight w:val="0"/>
      <w:marTop w:val="0"/>
      <w:marBottom w:val="0"/>
      <w:divBdr>
        <w:top w:val="none" w:sz="0" w:space="0" w:color="auto"/>
        <w:left w:val="none" w:sz="0" w:space="0" w:color="auto"/>
        <w:bottom w:val="none" w:sz="0" w:space="0" w:color="auto"/>
        <w:right w:val="none" w:sz="0" w:space="0" w:color="auto"/>
      </w:divBdr>
    </w:div>
    <w:div w:id="1600287575">
      <w:bodyDiv w:val="1"/>
      <w:marLeft w:val="0"/>
      <w:marRight w:val="0"/>
      <w:marTop w:val="0"/>
      <w:marBottom w:val="0"/>
      <w:divBdr>
        <w:top w:val="none" w:sz="0" w:space="0" w:color="auto"/>
        <w:left w:val="none" w:sz="0" w:space="0" w:color="auto"/>
        <w:bottom w:val="none" w:sz="0" w:space="0" w:color="auto"/>
        <w:right w:val="none" w:sz="0" w:space="0" w:color="auto"/>
      </w:divBdr>
      <w:divsChild>
        <w:div w:id="1744982299">
          <w:marLeft w:val="562"/>
          <w:marRight w:val="0"/>
          <w:marTop w:val="0"/>
          <w:marBottom w:val="120"/>
          <w:divBdr>
            <w:top w:val="none" w:sz="0" w:space="0" w:color="auto"/>
            <w:left w:val="none" w:sz="0" w:space="0" w:color="auto"/>
            <w:bottom w:val="none" w:sz="0" w:space="0" w:color="auto"/>
            <w:right w:val="none" w:sz="0" w:space="0" w:color="auto"/>
          </w:divBdr>
        </w:div>
        <w:div w:id="1710378374">
          <w:marLeft w:val="562"/>
          <w:marRight w:val="0"/>
          <w:marTop w:val="0"/>
          <w:marBottom w:val="120"/>
          <w:divBdr>
            <w:top w:val="none" w:sz="0" w:space="0" w:color="auto"/>
            <w:left w:val="none" w:sz="0" w:space="0" w:color="auto"/>
            <w:bottom w:val="none" w:sz="0" w:space="0" w:color="auto"/>
            <w:right w:val="none" w:sz="0" w:space="0" w:color="auto"/>
          </w:divBdr>
        </w:div>
        <w:div w:id="1913662391">
          <w:marLeft w:val="562"/>
          <w:marRight w:val="0"/>
          <w:marTop w:val="0"/>
          <w:marBottom w:val="120"/>
          <w:divBdr>
            <w:top w:val="none" w:sz="0" w:space="0" w:color="auto"/>
            <w:left w:val="none" w:sz="0" w:space="0" w:color="auto"/>
            <w:bottom w:val="none" w:sz="0" w:space="0" w:color="auto"/>
            <w:right w:val="none" w:sz="0" w:space="0" w:color="auto"/>
          </w:divBdr>
        </w:div>
        <w:div w:id="1107890506">
          <w:marLeft w:val="562"/>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csiel.fr" TargetMode="External"/><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hyperlink" Target="http://www.acsiel.fr" TargetMode="External"/><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33B86D2E90749A40480C200FC54E7" ma:contentTypeVersion="13" ma:contentTypeDescription="Crée un document." ma:contentTypeScope="" ma:versionID="7a38bb7c431ea38038d14d7f5c51ffc9">
  <xsd:schema xmlns:xsd="http://www.w3.org/2001/XMLSchema" xmlns:xs="http://www.w3.org/2001/XMLSchema" xmlns:p="http://schemas.microsoft.com/office/2006/metadata/properties" xmlns:ns2="c141c292-d41d-47e2-8990-69ef264365de" xmlns:ns3="7d308d62-1791-4d22-8b61-5f7178d7559d" targetNamespace="http://schemas.microsoft.com/office/2006/metadata/properties" ma:root="true" ma:fieldsID="2b36a38d96bddb055586b2117cec683b" ns2:_="" ns3:_="">
    <xsd:import namespace="c141c292-d41d-47e2-8990-69ef264365de"/>
    <xsd:import namespace="7d308d62-1791-4d22-8b61-5f7178d755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1c292-d41d-47e2-8990-69ef26436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179241a-f527-4cb4-a582-6b8a323da7a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8d62-1791-4d22-8b61-5f7178d755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b9a291-fd88-491f-821b-26a81f812879}" ma:internalName="TaxCatchAll" ma:showField="CatchAllData" ma:web="7d308d62-1791-4d22-8b61-5f7178d755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41c292-d41d-47e2-8990-69ef264365de">
      <Terms xmlns="http://schemas.microsoft.com/office/infopath/2007/PartnerControls"/>
    </lcf76f155ced4ddcb4097134ff3c332f>
    <TaxCatchAll xmlns="7d308d62-1791-4d22-8b61-5f7178d755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B1052-70E7-40FB-A3C9-08F21C6A9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1c292-d41d-47e2-8990-69ef264365de"/>
    <ds:schemaRef ds:uri="7d308d62-1791-4d22-8b61-5f7178d7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32952-203C-4F7A-923E-CB228006EF60}">
  <ds:schemaRefs>
    <ds:schemaRef ds:uri="http://schemas.microsoft.com/office/2006/metadata/properties"/>
    <ds:schemaRef ds:uri="http://schemas.microsoft.com/office/infopath/2007/PartnerControls"/>
    <ds:schemaRef ds:uri="c141c292-d41d-47e2-8990-69ef264365de"/>
    <ds:schemaRef ds:uri="7d308d62-1791-4d22-8b61-5f7178d7559d"/>
  </ds:schemaRefs>
</ds:datastoreItem>
</file>

<file path=customXml/itemProps3.xml><?xml version="1.0" encoding="utf-8"?>
<ds:datastoreItem xmlns:ds="http://schemas.openxmlformats.org/officeDocument/2006/customXml" ds:itemID="{5148B357-470A-43EB-9E17-5119E108C445}">
  <ds:schemaRefs>
    <ds:schemaRef ds:uri="http://schemas.microsoft.com/sharepoint/v3/contenttype/forms"/>
  </ds:schemaRefs>
</ds:datastoreItem>
</file>

<file path=customXml/itemProps4.xml><?xml version="1.0" encoding="utf-8"?>
<ds:datastoreItem xmlns:ds="http://schemas.openxmlformats.org/officeDocument/2006/customXml" ds:itemID="{A43E217C-B2A4-42C7-8555-09B078CA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768</Words>
  <Characters>4230</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CRETOIS Clémentine</dc:creator>
  <cp:lastModifiedBy>Véronique CIREDECK</cp:lastModifiedBy>
  <cp:revision>42</cp:revision>
  <cp:lastPrinted>2016-12-21T13:23:00Z</cp:lastPrinted>
  <dcterms:created xsi:type="dcterms:W3CDTF">2022-09-26T07:48:00Z</dcterms:created>
  <dcterms:modified xsi:type="dcterms:W3CDTF">2023-02-28T12:40:00Z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0x010100FE533B86D2E90749A40480C200FC54E7</vt:lpwstr>
  </property>
  <property fmtid="{D5CDD505-2E9C-101B-9397-08002B2CF9AE}" pid="3" name="MediaServiceImageTags">
    <vt:lpwstr/>
  </property>
</Properties>
</file>